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832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decembrī (prot. Nr. 53 63.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28. jūlija noteikumos Nr. 435 "Kārtība, kādā nosaka un kompensē ar sabiedriskā transporta pakalpojumu sniegšanu saistītos zaudējumus un izdevumus un nosaka sabiedriskā transporta pakalpojuma tarifu"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Sabiedriskā transporta pakalpojumu likuma</w:t>
      </w:r>
      <w:r w:rsidR="00000000" w:rsidRPr="00000000" w:rsidDel="00000000">
        <w:rPr>
          <w:rStyle w:val="paragraph"/>
          <w:i w:val="1"/>
          <w:rtl w:val="0"/>
        </w:rPr>
        <w:t xml:space="preserve"> 5. panta trešās daļas 4. punktu, </w:t>
      </w:r>
      <w:r>
        <w:br/>
      </w:r>
      <w:r w:rsidR="00000000" w:rsidRPr="00000000" w:rsidDel="00000000">
        <w:rPr>
          <w:rStyle w:val="paragraph"/>
          <w:i w:val="1"/>
          <w:rtl w:val="0"/>
        </w:rPr>
        <w:t xml:space="preserve">11. panta pirmo, otro un 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12. panta trešo un ceturto daļu un 16.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28. jūlija noteikumos Nr. 435 "Kārtība, kādā nosaka un kompensē ar sabiedriskā transporta pakalpojumu sniegšanu saistītos zaudējumus un izdevumus un nosaka sabiedriskā transporta pakalpojuma tarifu" (Latvijas Vēstnesis, 2015, 155. nr.; 2016, 131. nr.; 2017, 41., 128. nr.; 2018, 182. nr.; 2021, 38., 181.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Sabiedriskā transporta pakalpojumu likuma 5. panta trešās daļas 4. punktu, 11. panta pirmo, otro un 2.</w:t>
      </w:r>
      <w:r w:rsidR="00000000" w:rsidRPr="00000000" w:rsidDel="00000000">
        <w:rPr>
          <w:vertAlign w:val="superscript"/>
          <w:rtl w:val="0"/>
        </w:rPr>
        <w:t xml:space="preserve">1</w:t>
      </w:r>
      <w:r w:rsidR="00000000" w:rsidRPr="00000000" w:rsidDel="00000000">
        <w:rPr>
          <w:rtl w:val="0"/>
        </w:rPr>
        <w:t xml:space="preserve"> daļu, 12. panta trešo un ceturto daļu un 16. panta otro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nosaka, aprēķina un pārvadātājiem komerciālajos autobusu maršrutos un komerciālajos dzelzceļa maršrutos (turpmāk – komerciālais pārvadātājs) kompensē izdevumus par pārvadātajiem pasažieriem, kuri izmanto Ministru kabineta noteikumos noteiktos braukšanas maksas atvieglojumus;".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Komerciālajam pārvadātājam šajos noteikumos noteiktā kārtībā un apmērā kompensē izdevumus par pārvadātajiem pasažieriem, kuri izmanto Ministru kabineta noteikumos noteiktos braukšanas maksas atvieglojumus."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6.6.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 šo noteikumu  2.</w:t>
      </w:r>
      <w:r w:rsidR="00000000" w:rsidRPr="00000000" w:rsidDel="00000000">
        <w:rPr>
          <w:vertAlign w:val="superscript"/>
          <w:rtl w:val="0"/>
        </w:rPr>
        <w:t xml:space="preserve">1</w:t>
      </w:r>
      <w:r w:rsidR="00000000" w:rsidRPr="00000000" w:rsidDel="00000000">
        <w:rPr>
          <w:rtl w:val="0"/>
        </w:rPr>
        <w:t xml:space="preserve">  punktā minētos izdevumus par pārvadātajiem pasažieriem, kuri izmanto Ministru kabineta noteikumos noteiktos braukšanas maksas atvieglojumus."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11.2.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vertAlign w:val="superscript"/>
          <w:rtl w:val="0"/>
        </w:rPr>
        <w:t xml:space="preserve">1</w:t>
      </w:r>
      <w:r w:rsidR="00000000" w:rsidRPr="00000000" w:rsidDel="00000000">
        <w:rPr>
          <w:rtl w:val="0"/>
        </w:rPr>
        <w:t xml:space="preserve"> komerciālajiem pārvadātājiem, lai kompensētu izdevumus par pārvadātajiem pasažieriem, kuri izmanto Ministru kabineta noteikumos noteiktos braukšanas maksas atvieglojumus;".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V</w:t>
      </w:r>
      <w:r w:rsidR="00000000" w:rsidRPr="00000000" w:rsidDel="00000000">
        <w:rPr>
          <w:vertAlign w:val="superscript"/>
          <w:rtl w:val="0"/>
        </w:rPr>
        <w:t xml:space="preserve">2</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b w:val="1"/>
          <w:vertAlign w:val="superscript"/>
          <w:rtl w:val="0"/>
        </w:rPr>
        <w:t xml:space="preserve">2</w:t>
      </w:r>
      <w:r w:rsidR="00000000" w:rsidRPr="00000000" w:rsidDel="00000000">
        <w:rPr>
          <w:b w:val="1"/>
          <w:rtl w:val="0"/>
        </w:rPr>
        <w:t xml:space="preserve">. Izdevumu kompensēšana komerciālajos maršrutos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 Komerciālajam pārvadātājam ir tiesības prasīt, lai tam kompensē izdevumus par pārvadātajiem pasažieriem, kuri izmanto Ministru kabineta noteikumos noteiktos braukšanas maksas atvieglojumus (turpmāk – izdevumu kompensācija).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7</w:t>
      </w:r>
      <w:r w:rsidR="00000000" w:rsidRPr="00000000" w:rsidDel="00000000">
        <w:rPr>
          <w:rtl w:val="0"/>
        </w:rPr>
        <w:t xml:space="preserve"> Izdevumu kompensācijas apmērs nevar pārsniegt attiecīgā dotētā reģionālā sabiedriskā transporta tarifa apmēru vai braukšanas maksu faktiskajā apmērā, ja tā ir zemāka par dotēto reģionālo sabiedriskā transporta tarifu.  Braukšanas maksas daļu, kas pārsniedz dotēto reģionālo sabiedriskā transporta tarifu, sedz braukšanas maksas atvieglojumu saņēmējs.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8</w:t>
      </w:r>
      <w:r w:rsidR="00000000" w:rsidRPr="00000000" w:rsidDel="00000000">
        <w:rPr>
          <w:rtl w:val="0"/>
        </w:rPr>
        <w:t xml:space="preserve"> Izdevumu kompensācija komerciālajam pārvadātājam ir piemērojama no brīža, kad tiek uzsākta sabiedriskā transporta pakalpojuma sniegšana attiecīgajā komerciālajā maršrutā.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9</w:t>
      </w:r>
      <w:r w:rsidR="00000000" w:rsidRPr="00000000" w:rsidDel="00000000">
        <w:rPr>
          <w:rtl w:val="0"/>
        </w:rPr>
        <w:t xml:space="preserve"> Izdevumu kompensācijas saņemšanai komerciālais pārvadātājs integrē komerciālā pārvadātāja biļešu tirdzniecības sistēmas informāciju ar valsts noteikto braukšanas maksas atvieglojumu saņēmēju informācijas sistēmu, lai nodrošinātu ticamu un pārbaudāmu informāciju par to pārvadāto pasažieru skaitu, kuri izmanto Ministru kabineta noteikumos noteiktos braukšanas maksas atvieglojumus. Komerciālajam pārvadātājam nekompensē izdevumus, kas saistīti ar komerciālā pārvadātāja biļešu tirdzniecības sistēmas informācijas integrāciju ar valsts noteikto braukšanas maksas atvieglojumu saņēmēju informācijas sistēmu.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10</w:t>
      </w:r>
      <w:r w:rsidR="00000000" w:rsidRPr="00000000" w:rsidDel="00000000">
        <w:rPr>
          <w:rtl w:val="0"/>
        </w:rPr>
        <w:t xml:space="preserve"> Izdevumu kompensācijas apmēru komerciālajam pārvadātājam aprēķina, pamatojoties uz valsts noteikto braukšanas maksas atvieglojumu saņēmēju informācijas sistēmā reģistrētiem datiem par to komerciālā pārvadātāja pārvadāto pasažieru skaitu, kuri izmanto Ministru kabineta noteikumos noteiktos braukšanas maksas atvieglojumus. Valsts noteikto braukšanas maksas atvieglojumu saņēmēju informācijas sistēmas izmantošanas nosacījumus nosaka līgumā par valsts noteikto braukšanas maksas atvieglojumu saņēmēju informācijas sistēmas izmantošanu. Minētais līgums  ir maršruta atļaujas neatņemama sastāvdaļa komerciālajiem autobusu maršrutiem.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11</w:t>
      </w:r>
      <w:r w:rsidR="00000000" w:rsidRPr="00000000" w:rsidDel="00000000">
        <w:rPr>
          <w:rtl w:val="0"/>
        </w:rPr>
        <w:t xml:space="preserve"> Autotransporta direkcija reizi ceturksnī apkopo valsts noteikto braukšanas maksas atvieglojumu saņēmēju informācijas sistēmā reģistrētos datus par to komerciālā pārvadātāja pārvadāto pasažieru skaitu, kuri izmanto Ministru kabineta noteikumos noteiktos braukšanas maksas atvieglojumus, un aprēķina komerciālajam pārvadātājam izdevumu kompensācijas apmēru. Ja nepieciešams, Autotransporta direkcija pieprasa komerciālajam pārvadātājam papildu informāciju un dokumentus izdevumu kompensācijas apmēra pamatojumam un izmaksai (tai skaitā kontaktinformāciju un bankas rekvizītus).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12</w:t>
      </w:r>
      <w:r w:rsidR="00000000" w:rsidRPr="00000000" w:rsidDel="00000000">
        <w:rPr>
          <w:rtl w:val="0"/>
        </w:rPr>
        <w:t xml:space="preserve"> Autotransporta direkcija informāciju par komerciālajam pārvadātājam aprēķināto izdevumu kompensācijas apmēru nosūta Satiksmes ministrijai. Satiksmes ministrija pārskaita komerciālajam pārvadātājam izdevumu kompensāciju 10 dienu laikā pēc minētās informācijas saņemšanas.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13</w:t>
      </w:r>
      <w:r w:rsidR="00000000" w:rsidRPr="00000000" w:rsidDel="00000000">
        <w:rPr>
          <w:rtl w:val="0"/>
        </w:rPr>
        <w:t xml:space="preserve"> Ja komerciālais pārvadātājs nepiekrīt šo noteikumu 58.</w:t>
      </w:r>
      <w:r w:rsidR="00000000" w:rsidRPr="00000000" w:rsidDel="00000000">
        <w:rPr>
          <w:vertAlign w:val="superscript"/>
          <w:rtl w:val="0"/>
        </w:rPr>
        <w:t xml:space="preserve">10</w:t>
      </w:r>
      <w:r w:rsidR="00000000" w:rsidRPr="00000000" w:rsidDel="00000000">
        <w:rPr>
          <w:rtl w:val="0"/>
        </w:rPr>
        <w:t xml:space="preserve"> punktā noteiktajā kārtībā aprēķinātajam un izmaksātajam izdevumu kompensācijas faktiskajam apmēram, tas Administratīvā procesa likumā noteiktajā kārtībā var iesniegt Autotransporta direkcijai iesniegumu lēmuma pieņemšanai par izdevumu kompensāciju.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14</w:t>
      </w:r>
      <w:r w:rsidR="00000000" w:rsidRPr="00000000" w:rsidDel="00000000">
        <w:rPr>
          <w:rtl w:val="0"/>
        </w:rPr>
        <w:t xml:space="preserve"> Autotransporta direkcija Administratīvā procesa likumā noteiktajā kārtībā pieņem lēmumu par izdevumu kompensāciju komerciālajam pārvadātājam vai par atteikumu tos kompensēt un par pieņemto lēmumu informē Satiksmes ministriju. Autotransporta direkcijas lēmumu var apstrīdēt, iesniedzot attiecīgu iesniegumu Satiksmes ministrijā. Satiksmes ministrijas lēmumu var pārsūdzēt tiesā Administratīvā procesa likumā noteiktajā kārtībā.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15</w:t>
      </w:r>
      <w:r w:rsidR="00000000" w:rsidRPr="00000000" w:rsidDel="00000000">
        <w:rPr>
          <w:rtl w:val="0"/>
        </w:rPr>
        <w:t xml:space="preserve"> Ja  Autotransporta direkcija pieņem lēmumu par izdevumu kompensāciju komerciālajam pārvadātājam, Satiksmes ministrija 10 dienu laikā pēc šo noteikumu 58.</w:t>
      </w:r>
      <w:r w:rsidR="00000000" w:rsidRPr="00000000" w:rsidDel="00000000">
        <w:rPr>
          <w:vertAlign w:val="superscript"/>
          <w:rtl w:val="0"/>
        </w:rPr>
        <w:t xml:space="preserve">14</w:t>
      </w:r>
      <w:r w:rsidR="00000000" w:rsidRPr="00000000" w:rsidDel="00000000">
        <w:rPr>
          <w:rtl w:val="0"/>
        </w:rPr>
        <w:t xml:space="preserve"> punktā minētās informācijas saņemšanas pārskaita komerciālajam pārvadātājam pārrēķinātās un iepriekš izmaksātās izdevumu kompensācijas summas starpību."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106.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 Šo noteikumu 58.</w:t>
      </w:r>
      <w:r w:rsidR="00000000" w:rsidRPr="00000000" w:rsidDel="00000000">
        <w:rPr>
          <w:vertAlign w:val="superscript"/>
          <w:rtl w:val="0"/>
        </w:rPr>
        <w:t xml:space="preserve">8</w:t>
      </w:r>
      <w:r w:rsidR="00000000" w:rsidRPr="00000000" w:rsidDel="00000000">
        <w:rPr>
          <w:rtl w:val="0"/>
        </w:rPr>
        <w:t xml:space="preserve"> punktā minētajā gadījumā līdz šo noteikumu 58.</w:t>
      </w:r>
      <w:r w:rsidR="00000000" w:rsidRPr="00000000" w:rsidDel="00000000">
        <w:rPr>
          <w:vertAlign w:val="superscript"/>
          <w:rtl w:val="0"/>
        </w:rPr>
        <w:t xml:space="preserve">9</w:t>
      </w:r>
      <w:r w:rsidR="00000000" w:rsidRPr="00000000" w:rsidDel="00000000">
        <w:rPr>
          <w:rtl w:val="0"/>
        </w:rPr>
        <w:t xml:space="preserve"> punktā minēto pārvadātāja biļešu tirdzniecības informācijas sistēmu integrācijai ar valsts noteikto braukšanas maksas atvieglojumu saņēmēju informācijas sistēmu izdevumu kompensāciju komerciālajam pārvadātājam īsteno šādā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106.1. komerciālais pārvadātājs Administratīvā procesa likumā noteiktajā kārtībā iesniedz Autotransporta direkcijai iesniegumu par izdevumu kompensāciju un nodrošina ticamus un tiesiski pārbaudāmus datus par to pārvadāto pasažieru skatu, kuri izmanto Ministru kabineta noteikumos noteiktos braukšanas maksas atvieglojumus;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106.2. Autotransporta direkcija izskata iesniegumu Administratīvā procesa likumā noteiktajā kārtībā, pārbauda komerciālā pārvadātāja iesniegumā norādītos datus un aprēķina izdevumu kompensācijas apmēru. Ja Autotransporta direkcija konstatē datu neprecizitātes vai neatbilstošu informāciju, tā ir tiesīga pieprasīt pārvadātājam iesniegt papildu informāciju, tai skaitā veikt padziļinātu pārvadātāja piemērotā tarifa pamatotības izvērtējumu un, ja nepieciešams, pieņemt lēmumu par atteikumu izmaksāt komerciālajam pārvadātājam izdevumu kompensāciju;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106.3. Autotransporta direkcija Administratīvā procesa likumā noteiktajā kārtībā un termiņā pieņem lēmumu par izdevumu kompensāciju komerciālajam pārvadātājam vai pamatotu izdevumu kompensācijas izmaksas atteikumu un nosūta lēmumu komerciālajam pārvadātājam un Satiksmes ministrijai. Autotransporta direkcijas lēmumu var apstrīdēt un pārsūdzēt Administratīvā procesa likumā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107.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 Komerciālajam pārvadātājam ir pienākums pieslēgties valsts noteikto braukšanas maksas atvieglojumu saņēmēju informācijas sistēmai līdz 2026. gada 31. jūlijam.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25-TA-2670</w:t>
    </w:r>
    <w:r>
      <w:br/>
    </w:r>
    <w:r w:rsidR="00000000" w:rsidRPr="00000000" w:rsidDel="00000000">
      <w:rPr>
        <w:rtl w:val="0"/>
      </w:rPr>
      <w:t xml:space="preserve">Izdrukāts 29.07.2026. 23.13 - 1.0.VK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25-TA-2670</w:t>
    </w:r>
    <w:r>
      <w:br/>
    </w:r>
    <w:r w:rsidR="00000000" w:rsidRPr="00000000" w:rsidDel="00000000">
      <w:rPr>
        <w:rtl w:val="0"/>
      </w:rPr>
      <w:t xml:space="preserve">Izdrukāts 29.07.2026. 23.13 - 1.0.VK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noteikumu_(grozījumu)_projekts_25-TA-2670.docx</dc:title>
</cp:coreProperties>
</file>

<file path=docProps/custom.xml><?xml version="1.0" encoding="utf-8"?>
<Properties xmlns="http://schemas.openxmlformats.org/officeDocument/2006/custom-properties" xmlns:vt="http://schemas.openxmlformats.org/officeDocument/2006/docPropsVTypes"/>
</file>