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nosacījumi energoefektivitātes paaugstināšanas pasākumu īstenošanai daudzdzīvokļu dzīvojamās mājās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01.04.2025. noteikumu Nr. 201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2.1.1.1. pasākumu "Energoefektivitātes paaugstināšana dzīvojamās ēkās, t. sk. attīstot ESKO tirgu (daudzdzīvokļu, privātās un neliela dzīvokļu skaita ēku kompleksos)" (turpmāk – 2.1.1.1. pasākums) un rūpnieciski ražotu koka karkasu paneļu pilotprojektu (turpmāk – pilotprojekts) (turpmāk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daļējam samazinājumam dzīvokļu īpašniekiem;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ieguldījumu fonds, kas ir tiesīgi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atjaunīgiem energoresursiem un siltumenerģijas vai elektroenerģijas piegādi tikai dzīvojamās mājas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ja saskaņā ar ēkas pagaidu energosertifikātu pēc darbu pabeigšanas ir sasniegts noteikts kopējās primārās enerģijas ietaupījums un ir ievēroti šo noteikumu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kvartāls – vismaz trīs blakus vai netālu stāvošas daudzdzīvokļu dzīvojamās mājas;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pieteikuma iesniegšanu sabiedrībā "Altum" kapitāla atlaides rezervēšanai un pieteikumu atbalsta saņemšanai, autoruzraudzību, būvuzraudzību, energoefektivitātes uzlabošanas darbus daudzdzīvokļu mājā un pāreju uz atjaunīgo energoresursu tehnoloģiju izmantošanu un kas tiek pabeigts ar kopējās primārās enerģijas ietaupījuma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rūpnieciski ražoti koka karkasa paneļi – paneļi ar koka karkasu, kas pildīti ar siltumizolācijas materiālu, nodrošinot ēku siltumizolāciju un energoefektivitātes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īsteno atbalsta veidā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atjaunīgajiem energoresursiem mājās, sasniedzot kopējās primārās enerģijas ietaupījumu 30 procentu apmērā un veicinot virzību uz nulles enerģijas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dzīvokļu īpašnieki.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pasākumam pieejamais un plānotais kopējais attiecināmais finansējums un 2.1.1.1.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Pilotprojekta īstenošanai pieejamais valsts budžeta finansējums ir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Pilotprojekta ietvaros līdz 2029. gada 31. decembrim sasniedzamais nacionālais rādītājs – atbalstīti vismaz 10 projekti māju atjaunošanai ar rūpnieciski ražotiem koka karkasa paneļiem.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pirmo sagaidāmo zaudējumu segšanai no neatgūtajiem aizdevumiem vai izmaksātajām garantiju kompensācijām un kapitāla atlaides segšanai. Turpmākos zaudējumus, kas pārsniedz pirmo sagaidāmo zaudējumu apmēru un kas noteikti procentuāli no kopējās izsniegto aizdevumu un garantiju summas, pamatojoties uz programmas rādītāju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2.1.1.1. pasākuma pārvaldības maksai, kas aprēķināta saskaņā ar normatīvo aktu, kas nosaka Eiropas Savienības kohēzijas politikas programmas 2021.–2027. gadam ietvaros izmantojamo finanšu instrumentu īstenošanas kārtību, pieejamo finansējumu, atbalstāmās darbības un attiecināmās izmaksas. Pārvaldības maksai ir pieejams Eiropas Reģionālās attīstības fonda finansējums līdz robežvērtībai, kas noteikta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68. panta 4.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2.1.1.1. pasākuma ietvaros sasniedzamie uzraudzības rādītāji un to vērtības ietvertas normatīvajā aktā,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7.</w:t>
      </w:r>
      <w:r w:rsidR="00000000" w:rsidRPr="00000000" w:rsidDel="00000000">
        <w:rPr>
          <w:rtl w:val="0"/>
        </w:rPr>
        <w:t xml:space="preserve"> punktā minētā atbalsta sniegšanai pieejamā finansējuma 5,8 procentus izmanto šo noteikumu </w:t>
      </w:r>
      <w:r w:rsidR="00000000" w:rsidRPr="00000000" w:rsidDel="00000000">
        <w:rPr>
          <w:rtl w:val="0"/>
        </w:rPr>
        <w:t xml:space="preserve">22.2.</w:t>
      </w:r>
      <w:r w:rsidR="00000000" w:rsidRPr="00000000" w:rsidDel="00000000">
        <w:rPr>
          <w:rtl w:val="0"/>
        </w:rPr>
        <w:t xml:space="preserve"> apakšpunktā noteiktā mērķa sasniegšanai un 4,7 procentus izmanto šo noteikumu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rādītāja nodrošināšanai. Ja nepieciešams, minēto apjomu var palielināt vai samazināt, nodrošinot attiecīgi 2.1.1.1. pasākuma vai pilotprojekta mērķu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Pasākumu īsteno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 pasākuma ietvaros atmaksāto publisko finansējumu (klientu maksājumus un pamatsummas atmaksas) līdz 37 979 015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pieejamā finansējuma izlietojuma izmantot atbalsta sniegšanai saskaņā ar šiem noteikumiem, tai skaitā pirmo sagaidāmo kredītriska zaudējumu segšanai no neatgūtajiem aizdevumiem un izmaksātajām garantiju kompensācijām un kapitāla atlaides segšanai, – ne vairāk kā 34 639 015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izmantot pasākuma pārvaldības maksas segšanai līdz trim procentiem no kopējās izsniegto aizdevumu summas saskaņā ar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 – bet ne vairāk kā 3 340 000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atbalstu dzīvokļu īpašniekiem sniedz, ar pilnvaroto personu noslēdzot civiltiesisku līgumu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Neatbilstoši izmaksātais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ko sabiedrība "Altum" ir atguvusi, var tikt atkārtoti izmantots 2.1.1.1. pasākuma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38 000 000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informācijas pieejamību par projektu vismaz piecus gadus pēc pēdējā maksājuma veikšanas, bet, ja projekta ietvaros ir saņemts valsts atbalsts, tad atbilstoši šo noteikumu </w:t>
      </w:r>
      <w:r w:rsidR="00000000" w:rsidRPr="00000000" w:rsidDel="00000000">
        <w:rPr>
          <w:rtl w:val="0"/>
        </w:rPr>
        <w:t xml:space="preserve">82.1.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"Altum" ir tiesības bez maksas pieprasīt un saņemt informāciju no valsts informācijas sistēmām tādā apjomā, kāds nepieciešams pasākuma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savā tīmekļvietnē ievieto aktuālo informāciju par projektiem, par kuriem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kārtība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ietaupīt vismaz 30 procentus kopējās primārās enerģijas no mājas kopējā primārās enerģijas 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ietaupīt 10–29 procentus kopējās primārās enerģijas no mājas kopējās primārās enerģijas patēriņa,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esošiem būvniecības jomu regulējošiem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īstenošanā pilnvarotās personas nepiemēro normatīvos aktus piegādātāju atlases jomā, izņemot pilnvarotās personas,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saņemšanai, ievērojot regulas Nr. </w:t>
      </w:r>
      <w:r w:rsidR="00000000" w:rsidRPr="00000000" w:rsidDel="00000000">
        <w:rPr>
          <w:rtl w:val="0"/>
        </w:rPr>
        <w:t xml:space="preserve">2021/1060</w:t>
      </w:r>
      <w:r w:rsidR="00000000" w:rsidRPr="00000000" w:rsidDel="00000000">
        <w:rPr>
          <w:rtl w:val="0"/>
        </w:rPr>
        <w:t xml:space="preserve"> 63. panta 6. punktu, izņemot darbības, kuru izmaksas iekļauj kapitāla atlaides palielināšanā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ēku energoefektivitātes jomā e-parakstīts ēkas energosertifikāta pārrēķins, ja ēkas energosertifikāts izstrādāts un reģistrēts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sagatavots tehniskās apsekošanas atzinums;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sagatavots būvprojekts vai paskaidrojuma 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kontroltāme;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 daudzdzīvokļu mājas energoefektivitātes paaugstināšanai, atjaunīgo energoresursu ieviešanai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(gan koplietošanas telpās, gan arī dzīvojamo māju apkalpojošās inženierkomunikāciju sistēmas, iekārtas) no atjaunīgajiem energoresursiem un enerģijas piegādi pašpatēriņam. Šā apakšpunkta izpratnē par pašpatēriņu uzskatāma vismaz 80 procentu izmantošana pašpatēriņam no koplietošanas iekārtu saražotās enerģijas gada griezumā;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paaugstināšanai, atjaunīgo energoresursu ieviešanai vai ilgtspējas nodrošināšanai, vienlaikus 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ilgtspējīgas plāksnes, informācijas stenda, plakāta sagatavošana un uzstādīšana saskaņā ar šo noteikumu </w:t>
      </w:r>
      <w:r w:rsidR="00000000" w:rsidRPr="00000000" w:rsidDel="00000000">
        <w:rPr>
          <w:rtl w:val="0"/>
        </w:rPr>
        <w:t xml:space="preserve">36.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attiecināmās izmaksas, tai skaitā iekļaujot pievienotās vērtības nodokli,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28.6.</w:t>
      </w:r>
      <w:r w:rsidR="00000000" w:rsidRPr="00000000" w:rsidDel="00000000">
        <w:rPr>
          <w:rtl w:val="0"/>
        </w:rPr>
        <w:t xml:space="preserve"> apakšpunktā</w:t>
      </w:r>
      <w:r w:rsidR="00000000" w:rsidRPr="00000000" w:rsidDel="00000000">
        <w:rPr>
          <w:rtl w:val="0"/>
        </w:rPr>
        <w:t xml:space="preserve"> minētās atbalstāmās darbības īstenošanas rezultātā, nepārsniedzot trīs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minētās izmaksas ir radušās pirms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līguma noslēgšanas, bet ne agrāk kā pirms 2021. gada 1. janvāra, tad šo noteikumu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w:t>
      </w:r>
      <w:r w:rsidR="00000000" w:rsidRPr="00000000" w:rsidDel="00000000">
        <w:rPr>
          <w:rtl w:val="0"/>
        </w:rPr>
        <w:t xml:space="preserve"> minēto kapitāla atlaides apmēru var palielināt par 50 procentiem no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minētajām izmaksām, nodrošinot, ka kapitāla atlaides kopsumma nepārsniedz 50 procentus no cita finansētāja vai sabiedrības "Altum" attiecināmo izmaksu aizdevuma apmēra. Pārējās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izmaksas ir attiecināmas ar brīdi, kad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28.1.1.</w:t>
      </w:r>
      <w:r w:rsidR="00000000" w:rsidRPr="00000000" w:rsidDel="00000000">
        <w:rPr>
          <w:rtl w:val="0"/>
        </w:rPr>
        <w:t xml:space="preserve">, </w:t>
      </w:r>
      <w:r w:rsidR="00000000" w:rsidRPr="00000000" w:rsidDel="00000000">
        <w:rPr>
          <w:rtl w:val="0"/>
        </w:rPr>
        <w:t xml:space="preserve">28.1.2.</w:t>
      </w:r>
      <w:r w:rsidR="00000000" w:rsidRPr="00000000" w:rsidDel="00000000">
        <w:rPr>
          <w:rtl w:val="0"/>
        </w:rPr>
        <w:t xml:space="preserve">,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28.1.4.</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un </w:t>
      </w:r>
      <w:r w:rsidR="00000000" w:rsidRPr="00000000" w:rsidDel="00000000">
        <w:rPr>
          <w:rtl w:val="0"/>
        </w:rPr>
        <w:t xml:space="preserve">28.1.7.</w:t>
      </w:r>
      <w:r w:rsidR="00000000" w:rsidRPr="00000000" w:rsidDel="00000000">
        <w:rPr>
          <w:rtl w:val="0"/>
        </w:rPr>
        <w:t xml:space="preserve"> apakšpunktā</w:t>
      </w:r>
      <w:r w:rsidR="00000000" w:rsidRPr="00000000" w:rsidDel="00000000">
        <w:rPr>
          <w:rtl w:val="0"/>
        </w:rPr>
        <w:t xml:space="preserve"> minētā tehniskā dokumentācija tiek izstrādāta atbilstoši tās izstrādes laikā spēkā esošajiem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Pilnvarotā persona nodrošina, ka projekta īstenošanas laikā tiks ievēroti principi "Klimatdrošināšana", "Energoefektivitāte pirmajā vietā" un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daudzdzīvokļu māju ēku energoefektivitātes uzlabošanai ir atļauts īstenot ēkās, kuras atrodas </w:t>
      </w:r>
      <w:r w:rsidR="00000000" w:rsidRPr="00000000" w:rsidDel="00000000">
        <w:rPr>
          <w:i w:val="1"/>
          <w:rtl w:val="0"/>
        </w:rPr>
        <w:t xml:space="preserve">NATURA 2000</w:t>
      </w:r>
      <w:r w:rsidR="00000000" w:rsidRPr="00000000" w:rsidDel="00000000">
        <w:rPr>
          <w:rtl w:val="0"/>
        </w:rPr>
        <w:t xml:space="preserve"> teritorijā, ciktāl tas atļauts īpaši aizsargājamās dabas teritorijās;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uzstādīts biomasas apkures katls, izmantotajai biomasai jāatbilst normatīvajiem aktiem par ilgtspējas un siltumnīcefekta gāzu emisiju ietaupījuma kritērijiem, no biomasas kurināmā ražotās elektroenerģijas kritērijiem un kārtībai, kādā pamatojama, apliecināma un uzraugāma atbilstība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Dzīvokļu īpašnieki ar pilnvarotās personas starpniecību, bet garantiju gadījumā ar cita finansētāja starpniecību piesakās sabiedrības "Altum" aizdevumam vai garantijai, kā arī kapitāla atlaidei. Kapitāla atlaide no cita finansētāja vai sabiedrības "Altum" attiecināmo izmaksu aizdevuma apmēra nepārsniedz vienu no šādiem apmēriem (izņemot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noteikto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ja tiek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rūpnieciski ražoti koka karkasa paneļi uzstādīti mājas fasādei pilnā apmērā,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no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finansējuma, bet ne vairāk kā 150 000 </w:t>
      </w:r>
      <w:r w:rsidR="00000000" w:rsidRPr="00000000" w:rsidDel="00000000">
        <w:rPr>
          <w:i w:val="1"/>
          <w:rtl w:val="0"/>
        </w:rPr>
        <w:t xml:space="preserve">euro </w:t>
      </w:r>
      <w:r w:rsidR="00000000" w:rsidRPr="00000000" w:rsidDel="00000000">
        <w:rPr>
          <w:rtl w:val="0"/>
        </w:rPr>
        <w:t xml:space="preserve">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sabiedrība "Altum" pieņēmusi lēmumu par atbalsta piešķiršanu vismaz trim kvartālā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uzstādīta ventilējamā fasāde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noteiktais mērķis, bet ne vairāk kā 80 000 </w:t>
      </w:r>
      <w:r w:rsidR="00000000" w:rsidRPr="00000000" w:rsidDel="00000000">
        <w:rPr>
          <w:i w:val="1"/>
          <w:rtl w:val="0"/>
        </w:rPr>
        <w:t xml:space="preserve">euro</w:t>
      </w:r>
      <w:r w:rsidR="00000000" w:rsidRPr="00000000" w:rsidDel="00000000">
        <w:rPr>
          <w:rtl w:val="0"/>
        </w:rPr>
        <w:t xml:space="preserve"> katra 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Pasākumā vidējais kapitāla atlaides apmērs nepārsniedz 50 procentus no izsniegto attiecināmo izmaksu aizdevumu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nodrošina komunikācijas un vizuālās identitātes prasības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Eiropas Savienības fonda finansējumu, segt projekta sadārdzinājumu un izmaksas, kas nav attiecināmas šo noteikumu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rezervāciju nevar uzskatīt par lēmumu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Kapitāla atlaides rezervēšana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(ja attiecināms) pilnvarotā persona iesniedz sabiedrībā "Altum" pieteikumu kapitāla atlaides rezervēšanai.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Ja ēkas enegosertifikāts izstrādāts un iesniegts Būvniecības informācijas sistēmā līdz 2021. gada 15. aprīlim, tam pievieno neatkarīga eksperta ēku energoefektivitātes jomā e-parakstītu ēkas energosertifikāta pārrēķinu;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uzstādītas mikroģenerācijas enerģijas ražošanas tehnoloģijas – eksperta ēku energoefektivitātes jomā izstrādātu un parakstītu ietaupījuma un pašpatēriņa (gan koplietošanas telpās, gan arī dzīvojamo māju apkalpojošās inženierkomunikāciju sistēmas, iekārtas) aprēķinu par to, ka gada griezumā vismaz 80 procenti no koplietošanas iekārtu saražotās enerģijas tiks izmantots pašpatēriņam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par neattiecināmajām izmaksām, ja tādas ir paredzētas.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iesniedzot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ir izstrādāti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vai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pilnvarotā persona tos iesniedz vienlaikus ar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dokumentiem.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iesniegta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tehniskā dokumentācija, pārbauda,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20 procentiem lielāka nekā summa, kas aprēķināta atbilstoši projekta izmaksu kopsavilkumam, un to neuzskata par sadārdzinājumu šo noteikumu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atzinumu pieņem pēc visu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nav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18 mēnešus, bet ne ilgāk kā līdz 2028. gada 1. martam,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mēnešu laikā noslēdz šo noteikumu </w:t>
      </w:r>
      <w:r w:rsidR="00000000" w:rsidRPr="00000000" w:rsidDel="00000000">
        <w:rPr>
          <w:rtl w:val="0"/>
        </w:rPr>
        <w:t xml:space="preserve">28.1.6.</w:t>
      </w:r>
      <w:r w:rsidR="00000000" w:rsidRPr="00000000" w:rsidDel="00000000">
        <w:rPr>
          <w:rtl w:val="0"/>
        </w:rPr>
        <w:t xml:space="preserve"> apakšpunktā</w:t>
      </w:r>
      <w:r w:rsidR="00000000" w:rsidRPr="00000000" w:rsidDel="00000000">
        <w:rPr>
          <w:rtl w:val="0"/>
        </w:rPr>
        <w:t xml:space="preserve"> minētās tehniskās dokumentācijas izstrādes līgumu. Ja pilnvarotā persona šajā laikā minēto līgumu nenoslēdz, pieteikums kapitāla atlaides rezervēšanai jāiesniedz sabiedrībā "Altum" no jauna;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mēnešu laikā 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Ja pilnvarotā persona šajā laikā minēto līgumu nenoslēdz, pieteikums kapitāla atlaides rezervēšanai jāiesniedz sabiedrībā "Altum" no jauna.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ir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tad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deviņus mēnešus, bet ne ilgāk kā līdz 2028. gada 1. martam. Ja pilnvarotā persona šajā laikā nenoslēdz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sabiedrības "Altum" aizdevuma vai garantijas saņemšanas pilnvarotā persona sabiedrībā "Altum"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piegādātāju atlases izvērtēšanai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un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piegādātāju atlases rezultātiem precizētu 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neattiecināmajām izmaksām, ja tādas ir paredzētas;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piegādātāju atlasē un dubultā finansējuma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pamato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informācijas saņemšanas pārbauda piegādātāju atlases atbilstību korupcijas, krāpšanas un interešu konflikta novēršanas prasībām, kā arī pārliecinās,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Ja primārās enerģijas ietaupījums neatbilst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sabiedrība "Altum" anulē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Pilnvarotā persona piesakās aizdevuma saņemšanai pie cita finansētāja vai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tai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tai skaitā autoruzraudzības un būvuzraudzības pakalpojumu, – izmaksām atbilstoši piegādātāju piedāvājumiem;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Eiropas Savienības fondu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Eiropas Savienības fondu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netiek iesniegta šo noteikumu </w:t>
      </w:r>
      <w:r w:rsidR="00000000" w:rsidRPr="00000000" w:rsidDel="00000000">
        <w:rPr>
          <w:rtl w:val="0"/>
        </w:rPr>
        <w:t xml:space="preserve">50.4.</w:t>
      </w:r>
      <w:r w:rsidR="00000000" w:rsidRPr="00000000" w:rsidDel="00000000">
        <w:rPr>
          <w:rtl w:val="0"/>
        </w:rPr>
        <w:t xml:space="preserve"> apakšpunktā</w:t>
      </w:r>
      <w:r w:rsidR="00000000" w:rsidRPr="00000000" w:rsidDel="00000000">
        <w:rPr>
          <w:rtl w:val="0"/>
        </w:rPr>
        <w:t xml:space="preserve"> minētā uzskaites veidlapa, dzīvokļu īpašniekam, kurš pretendē uz atbalstu, kas kvalificējams kā komercdarbības atbalsts, energoefektivitātes uzlabošanas pasākuma izmaksas proporcionāli viņa īpašuma vai kopīpašuma daļai ir uzskatāmas par neattiecināmām un tiek segtas no citiem privātiem līdzekļiem bez valsts atbalsta, proporcionāli samazinot sabiedrības "Altum" atbalsta daļu, un par to pilnvarotā persona ir saņēmusi attiecīgā dzīvokļa īpašnieka apliecinājumu, kas pievienots atbalsta pieteikumam.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aizdevums var segt līdz 100 procentiem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minētajām atbalstāmajām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Garantiju piešķir dzīvokļu īpašniekiem, kas nav saimnieciskās darbības veicēji, un dzīvokļu īpašniekiem, kas ir saimnieciskās darbības veicēji un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5 600 000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 14. panta</w:t>
      </w:r>
      <w:r w:rsidR="00000000" w:rsidRPr="00000000" w:rsidDel="00000000">
        <w:rPr>
          <w:rtl w:val="0"/>
        </w:rPr>
        <w:t xml:space="preserve"> ceturto daļu un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un </w:t>
      </w:r>
      <w:r w:rsidR="00000000" w:rsidRPr="00000000" w:rsidDel="00000000">
        <w:rPr>
          <w:rtl w:val="0"/>
        </w:rPr>
        <w:t xml:space="preserve">VII nodaļas</w:t>
      </w:r>
      <w:r w:rsidR="00000000" w:rsidRPr="00000000" w:rsidDel="00000000">
        <w:rPr>
          <w:rtl w:val="0"/>
        </w:rPr>
        <w:t xml:space="preserve">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68.3.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Kapitāla atlaides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piemērošanu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71.2.1.</w:t>
      </w:r>
      <w:r w:rsidR="00000000" w:rsidRPr="00000000" w:rsidDel="00000000">
        <w:rPr>
          <w:rtl w:val="0"/>
        </w:rPr>
        <w:t xml:space="preserve"> 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atjaunīgo energoresursu tehnoloģiju pasākumi ir īstenoti, ēka ir nodota ekspluatācijā un Būvniecības informācijas sistēmā ir reģistrēts ēkas pagaidu energosertifikāts, kas apliecina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pamatojošo dokumentāciju, tai skaitā noslēgtos līgumus ar pakalpojuma sniedzējiem un darbu pieņemšanas un nodošanas aktus;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pieņem lēmumu par kapitāla atlaides piemērošanu pēc visu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piemērotās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nav iekļaujamas attiecināmajos izdevumos un tiek segtas no citiem privātiem līdzekļiem bez valsts atbalsta, proporcionāli samazinot sabiedrības "Altum" atbalsta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aizdevuma un garantijas – izsniegšanā saimnieciskās darbības veicējiem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kura kredītreitings ir zemāks par "B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 Sabiedrības "Altum" aizdevumam subsīdijas ekvivalentu samazina par šo noteikumu </w:t>
      </w:r>
      <w:r w:rsidR="00000000" w:rsidRPr="00000000" w:rsidDel="00000000">
        <w:rPr>
          <w:rtl w:val="0"/>
        </w:rPr>
        <w:t xml:space="preserve">81.5.</w:t>
      </w:r>
      <w:r w:rsidR="00000000" w:rsidRPr="00000000" w:rsidDel="00000000">
        <w:rPr>
          <w:rtl w:val="0"/>
        </w:rPr>
        <w:t xml:space="preserve"> apakšpunktā</w:t>
      </w:r>
      <w:r w:rsidR="00000000" w:rsidRPr="00000000" w:rsidDel="00000000">
        <w:rPr>
          <w:rtl w:val="0"/>
        </w:rPr>
        <w:t xml:space="preserve"> minēto subsīdijas ekvivalenta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60.1.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w:t>
      </w:r>
      <w:r w:rsidR="00000000" w:rsidRPr="00000000" w:rsidDel="00000000">
        <w:rPr>
          <w:rtl w:val="0"/>
        </w:rPr>
        <w:t xml:space="preserve"> 4. panta 6. punkta "b" apakšpunktu.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 Garantijas summa nepārsniedz: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2 250 000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1 125 000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subsīdijas ekvivalents saimnieciskās darbības veicējiem atbilst saņemtās kapitāla atlaides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dokumentāciju uzglabā, ievērojot regulas Nr. </w:t>
      </w:r>
      <w:r w:rsidR="00000000" w:rsidRPr="00000000" w:rsidDel="00000000">
        <w:rPr>
          <w:rtl w:val="0"/>
        </w:rPr>
        <w:t xml:space="preserve">2023/2831</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bet uzņēmuma sadalīšanas gadījumā –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bet ne vēlāk kā līdz 2028. gada 15. februārim.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w:t>
      </w:r>
      <w:r w:rsidR="00000000" w:rsidRPr="00000000" w:rsidDel="00000000">
        <w:rPr>
          <w:i w:val="1"/>
          <w:rtl w:val="0"/>
        </w:rPr>
        <w:t xml:space="preserve">de minimis</w:t>
      </w:r>
      <w:r w:rsidR="00000000" w:rsidRPr="00000000" w:rsidDel="00000000">
        <w:rPr>
          <w:rtl w:val="0"/>
        </w:rPr>
        <w:t xml:space="preserve"> atbalsta saņēmējam)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25-TA-1175</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25-TA-1175</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noteikumu_konsolidētā_versija_25-TA-1175.docx</dc:title>
</cp:coreProperties>
</file>

<file path=docProps/custom.xml><?xml version="1.0" encoding="utf-8"?>
<Properties xmlns="http://schemas.openxmlformats.org/officeDocument/2006/custom-properties" xmlns:vt="http://schemas.openxmlformats.org/officeDocument/2006/docPropsVTypes"/>
</file>