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jūnijā (prot. Nr. 25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''Laimdotas 7'' Skujenes pagastā, Cēsu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37. panta pirmās daļas 4. punktu, 44. panta astotās daļas 1. punktu un Meža likuma 44. panta ceturtās daļas 7. punktu atļaut valsts akciju sabiedrībai "Valsts nekustamie īpašumi" pārdot par brīvu cenu nekustamo īpašumu "Laimdotas 7" (nekustamā īpašuma kadastra Nr. 4278 008 0147) – zemes vienību (zemes vienības kadastra apzīmējums 4278 008 0147) 0,21 ha platībā – Skujenes pagastā, Cēsu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23-TA-3272</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23-TA-3272</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rīkojuma_projekts_23-TA-3272.docx</dc:title>
</cp:coreProperties>
</file>

<file path=docProps/custom.xml><?xml version="1.0" encoding="utf-8"?>
<Properties xmlns="http://schemas.openxmlformats.org/officeDocument/2006/custom-properties" xmlns:vt="http://schemas.openxmlformats.org/officeDocument/2006/docPropsVTypes"/>
</file>