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oktobrī (prot. Nr. 54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2022. gada 29. aprīļa rīkojuma Nr. 302 "Par Pasākumu plānu atbalsta sniegšanai Ukrainas civiliedzīvotājiem Latvijas Republikā" 5. punktu, Finanšu ministrijai no valsts budžeta programmas 02.00.00 "Līdzekļi neparedzētiem gadījumiem" piešķirt Iekšlietu ministrijai (Iekšlietu ministrijas Informācijas centram) finansējumu 109 370 </w:t>
      </w:r>
      <w:r w:rsidR="00000000" w:rsidRPr="00000000" w:rsidDel="00000000">
        <w:rPr>
          <w:i w:val="1"/>
          <w:rtl w:val="0"/>
        </w:rPr>
        <w:t xml:space="preserve">euro</w:t>
      </w:r>
      <w:r w:rsidR="00000000" w:rsidRPr="00000000" w:rsidDel="00000000">
        <w:rPr>
          <w:rtl w:val="0"/>
        </w:rPr>
        <w:t xml:space="preserve"> apmērā, lai segtu izdevumus, kas saistīti ar Ukrainas civiliedzīvotāju atbalsta informācijas sistēmas izstrādi.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22-TA-1541</w:t>
    </w:r>
    <w:r>
      <w:br/>
    </w:r>
    <w:r w:rsidR="00000000" w:rsidRPr="00000000" w:rsidDel="00000000">
      <w:rPr>
        <w:rtl w:val="0"/>
      </w:rPr>
      <w:t xml:space="preserve">Izdrukāts 30.07.2026. 00.05 - 1.0.VK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22-TA-1541</w:t>
    </w:r>
    <w:r>
      <w:br/>
    </w:r>
    <w:r w:rsidR="00000000" w:rsidRPr="00000000" w:rsidDel="00000000">
      <w:rPr>
        <w:rtl w:val="0"/>
      </w:rPr>
      <w:t xml:space="preserve">Izdrukāts 30.07.2026. 00.05 - 1.0.VK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rīkojuma_projekts_22-TA-1541.docx</dc:title>
</cp:coreProperties>
</file>

<file path=docProps/custom.xml><?xml version="1.0" encoding="utf-8"?>
<Properties xmlns="http://schemas.openxmlformats.org/officeDocument/2006/custom-properties" xmlns:vt="http://schemas.openxmlformats.org/officeDocument/2006/docPropsVTypes"/>
</file>