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februārī (prot. Nr. 12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"V438" Rankas pagastā, Gulbenes novadā, nodošanu Gulbenes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un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Gulbenes novada pašvaldības īpašumā valstij piederošo nekustamo īpašumu "V438" (nekustamā īpašuma kadastra Nr. 5084 007 0190) – zemes vienību (zemes vienības kadastra apzīmējums 5084 007 0116) 4,26 ha platībā, zemes vienību (zemes vienības kadastra apzīmējums 5084 010 0069) 0,75 ha platībā un uz tām izbūvēto komplekso inženierbūvi "Autoceļš V438 km 9,334–12,053" (būves kadastra apzīmējums 5084 007 0116 001) – valsts vietējā autoceļa V438 "Ūdrupe–Rankas stacija" posmu 9,334.–12,053. km – Rankas pagastā, Gulbenes novadā (turpmāk – nekustamais īpašums),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Gulbenes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Gulbenes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Gulbenes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Gulbenes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Gulbenes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22-TA-3517</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22-TA-3517</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rīkojuma_projekts_22-TA-3517.docx</dc:title>
</cp:coreProperties>
</file>

<file path=docProps/custom.xml><?xml version="1.0" encoding="utf-8"?>
<Properties xmlns="http://schemas.openxmlformats.org/officeDocument/2006/custom-properties" xmlns:vt="http://schemas.openxmlformats.org/officeDocument/2006/docPropsVTypes"/>
</file>