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17.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365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25.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413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pieteikumu vērtēšanā vai atbalsta sniegšanā darba devējam.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patieso labuma guvēju likuma "Par interešu konflikta novēršanu valsts amatpersonu darbībā" izpratnē un Komisijas regulas 2024/2059 61. panta izpratnē un neesmu piedalījies(-usies) vērtējamo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konkrētā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kuru dēļ varētu tikt apšaubīta mana neatkarība un objektivitāte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pieteikumu komisijas priekšsēdētāju vai priekšsēdētāja vietnieku, vai finansējuma saņēmēja administratīvo vadītāju, ja radīsies apstākļi, kuru dēļ varētu tikt apšaubīta mana objektivitāte un neatkarība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pieteikumus, kā arī apņemos lietot pieejamo informāciju un dokumentus tikai projektu vērtēšanai un lēmuma pieņemšanai par tiem. Apņemos nepaturēt un nenodot trešajām personām jebkādu rakstisku vai elektronisku informāciju par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noteikumu_(grozījumu)_projekts_p3_25-TA-15.docx</dc:title>
</cp:coreProperties>
</file>

<file path=docProps/custom.xml><?xml version="1.0" encoding="utf-8"?>
<Properties xmlns="http://schemas.openxmlformats.org/officeDocument/2006/custom-properties" xmlns:vt="http://schemas.openxmlformats.org/officeDocument/2006/docPropsVTypes"/>
</file>