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"Par Attīstības sadarbības politikas plānu 2024.-2027.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23-TA-2635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