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22-TA-672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Eiropas Savienības dalībvalstu kultūras ministriem </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Vēstules projekts Eiropas Savienības dalībvalstu kultūras ministriem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Krievijas Federācijas televīzijas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Krievijas Federācijas ilgstoši īstenoto informatīvo karu un šī brīža militāro agresiju pret Ukrainu, Latvijas Republikas elektronisko plašsaziņas līdzekļu pakalpojumu regulators – Nacionālā elektronisko plašsaziņas līdzekļu padome – atbilstoši kārtībai, kas noteikta Audiovizuālo mediju pakalpojumu direktīvā, ir pieņēmusi lēmumus uz laiku ierobežot tādu Krievijas Federācijas izcelsmes televīzijas programmu kā </w:t>
      </w:r>
      <w:r w:rsidR="00000000" w:rsidRPr="00000000" w:rsidDel="00000000">
        <w:rPr>
          <w:i w:val="1"/>
          <w:rtl w:val="0"/>
        </w:rPr>
        <w:t xml:space="preserve">Rossija RTR</w:t>
      </w:r>
      <w:r w:rsidR="00000000" w:rsidRPr="00000000" w:rsidDel="00000000">
        <w:rPr>
          <w:rtl w:val="0"/>
        </w:rPr>
        <w:t xml:space="preserve">, </w:t>
      </w:r>
      <w:r w:rsidR="00000000" w:rsidRPr="00000000" w:rsidDel="00000000">
        <w:rPr>
          <w:i w:val="1"/>
          <w:rtl w:val="0"/>
        </w:rPr>
        <w:t xml:space="preserve">Rossija 24</w:t>
      </w:r>
      <w:r w:rsidR="00000000" w:rsidRPr="00000000" w:rsidDel="00000000">
        <w:rPr>
          <w:rtl w:val="0"/>
        </w:rPr>
        <w:t xml:space="preserve"> un </w:t>
      </w:r>
      <w:r w:rsidR="00000000" w:rsidRPr="00000000" w:rsidDel="00000000">
        <w:rPr>
          <w:i w:val="1"/>
          <w:rtl w:val="0"/>
        </w:rPr>
        <w:t xml:space="preserve">TV Centre International </w:t>
      </w:r>
      <w:r w:rsidR="00000000" w:rsidRPr="00000000" w:rsidDel="00000000">
        <w:rPr>
          <w:rtl w:val="0"/>
        </w:rPr>
        <w:t xml:space="preserve">uztveršanu Latvijas Republikas teritorijā. Nacionālā elektronisko plašsaziņas līdzekļu padome konstatēja, ka norādīto televīzijas programmu saturs ietver informāciju un aicinājumus, kas rada būtisku apdraudējumu valsts drošībai un ir pretrunā ar Audiovizuālo mediju pakalpojumu direktīvu un nacionālajiem tiesību aktiem, kas regulē elektronisko plašsaziņas līdzekļu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pēdējo divu gadu laikā Nacionālā elektronisko plašsaziņas līdzekļu padome ir ierobežojusi vairāk nekā 40 Krievijas Federācijas izcelsmes programmu izplatīšanu Latvijas Republikas teritorijā, pamatojoties uz būtiskiem pārkāpumiem, kas saistīti ar programmu veidošanas un izplatīšanas noteikumiem, kā arī atbilstoši noteiktajām sankcijām pret programmu īpašniekiem vai to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dezinformācijas izplatību, ko veicina Krievijas Federācijas izcelsmes televīzijas programmu saturs, aicinām visu Eiropas Savienības dalībvalstu atbildīgās iestādes sekot Latvijas Republikas piemēram un ierobežot to televīzijas programmu uztveršanu, kas pārkāpj Eiropas Savienības valstu vērtības un noteiktos standartus televīzijas programmu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elektronisko plašsaziņas līdzekļu pakalpojumu regulators ir apņēmies sniegt visu nepieciešamo atbalstu un informāciju, kas pierāda Krievijas Federācijas izcelsmes televīzijas programmu izdarītos Audiovizuālo mediju pakalpojumu direktīvas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Cieņā,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22-TA-672</w:t>
    </w:r>
    <w:r>
      <w:br/>
    </w:r>
    <w:r w:rsidR="00000000" w:rsidRPr="00000000" w:rsidDel="00000000">
      <w:rPr>
        <w:rtl w:val="0"/>
      </w:rPr>
      <w:t xml:space="preserve">Izdrukāts 29.07.2026. 22.55 - 1.0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22-TA-672</w:t>
    </w:r>
    <w:r>
      <w:br/>
    </w:r>
    <w:r w:rsidR="00000000" w:rsidRPr="00000000" w:rsidDel="00000000">
      <w:rPr>
        <w:rtl w:val="0"/>
      </w:rPr>
      <w:t xml:space="preserve">Izdrukāts 29.07.2026. 22.55 - 1.0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mk_vēstules_projekts_22-TA-672.docx</dc:title>
</cp:coreProperties>
</file>

<file path=docProps/custom.xml><?xml version="1.0" encoding="utf-8"?>
<Properties xmlns="http://schemas.openxmlformats.org/officeDocument/2006/custom-properties" xmlns:vt="http://schemas.openxmlformats.org/officeDocument/2006/docPropsVTypes"/>
</file>