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650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3. oktobrī (prot. Nr. 49 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"Aleksandri" Raņķu pagastā, Kuldīgas novadā, un "Ābeles" Rudbāržu pagastā, Kuldīgas novadā, pirkšanu Nacionālo bruņoto spēku poligona "Mežaine" paplašināšanai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 panta pirmo daļu atļaut Aizsardzības ministrijai pirkt šādus nekustamos īpašumus, kas nepieciešami Nacionālo bruņoto spēku poligona "Mežaine" paplašināšanai: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"Aleksandri"  (nekustamā īpašuma kadastra Nr. 6278 003 0004) – zemes vienību (zemes vienības kadastra apzīmējums 6278 003 0091) 23,14 ha platībā – Raņķu pagastā, Kuldīgas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"Ābeles" (nekustamā īpašuma kadastra Nr. 6282 003 0070) – zemes vienību (zemes vienības kadastra apzīmējums 6282 003 0070) 30,44 ha platībā – Rudbāržu pagastā, Kuldīgas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minētajiem nekustamajiem īpašumiem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 minēto nekustamo īpašumu pirkšanu un nostiprināšanu zemesgrāmatā, segt no Aizsardzības ministrijas budžeta programmā 33.00.00 "Aizsardzības īpašumu pārvaldīšana" 2022.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22-TA-2203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22-TA-2203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