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2022, 64. nr.; 2024, 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Maksu par valsts uzraudzības un kontroles darbībām gaļas sadalīšanas uzņēmumos un medījamo dzīvnieku gaļas pārstrādes uzņēmumos dienests iekasē regulas Nr. 2017/625 IV pielikuma II nodaļas II un III daļā noteiktajā apmērā, izņemot gadījumus, ja noteiktā maksa par medījamo dzīvnieku nesedz faktiskās kontroles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Par šajos noteikumos minētajām valsts uzraudzības un kontroles darbībām, izņemot laboratoriskos izmeklējumus, un maksas pakalpojumiem pakalpojuma ņēmējs maksā saskaņā ar dienesta sagatavoto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23-TA-2691</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23-TA-2691</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noteikumu_(grozījumu)_projekts_23-TA-2691.docx</dc:title>
</cp:coreProperties>
</file>

<file path=docProps/custom.xml><?xml version="1.0" encoding="utf-8"?>
<Properties xmlns="http://schemas.openxmlformats.org/officeDocument/2006/custom-properties" xmlns:vt="http://schemas.openxmlformats.org/officeDocument/2006/docPropsVTypes"/>
</file>