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[21-TA-1557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Dokumentu iznīcināšanas akta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Dokumentu iznīcināšanas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                                                                                             Nr. 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      (dokumentu glabāšanas termiņu saraksta nosaukums vai _______.gada  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klasifikācijas shēmas</w:t>
      </w:r>
      <w:r w:rsidR="00000000" w:rsidRPr="00000000" w:rsidDel="00000000">
        <w:rPr>
          <w:vertAlign w:val="superscript"/>
          <w:rtl w:val="0"/>
        </w:rPr>
        <w:t xml:space="preserve"> (vai lietu nomenklatūras) nosaukums)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atlasītas iznīcināšanai šādas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(fondraža nosaukums)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lietas, jo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(norādīt iemeslu, piemēram, tām beidzies glabāšanas termiņš, tās pārvērstas elektroniskā formā)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auto"/>
        <w:tblLook w:val="0600"/>
      </w:tblPr>
      <w:tblGrid>
        <w:gridCol w:w="514"/>
        <w:gridCol w:w="1558"/>
        <w:gridCol w:w="1273"/>
        <w:gridCol w:w="1938"/>
        <w:gridCol w:w="609"/>
        <w:gridCol w:w="1273"/>
        <w:gridCol w:w="1273"/>
        <w:tblGridChange w:id="0">
          <w:tblGrid>
            <w:gridCol w:w="514"/>
            <w:gridCol w:w="1558"/>
            <w:gridCol w:w="1273"/>
            <w:gridCol w:w="1938"/>
            <w:gridCol w:w="609"/>
            <w:gridCol w:w="1273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Lietas 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Lietas (vai grupas)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Glabāšanas termiņš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Lietu kopskaits _________________________________________________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</w:t>
      </w:r>
      <w:r w:rsidR="00000000" w:rsidRPr="00000000" w:rsidDel="00000000">
        <w:rPr>
          <w:vertAlign w:val="superscript"/>
          <w:rtl w:val="0"/>
        </w:rPr>
        <w:t xml:space="preserve"> 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uzskaitīto lietu glabāšanas termiņi ir ievēroti.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