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[21-TA-1557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[21-TA-1557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 dokumenta bojāeju vai neglābjami bojātiem dokumentiem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                                                                                                                     Nr. 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Par dokumenta bojāeju vai</w:t>
      </w:r>
      <w:r>
        <w:br/>
      </w:r>
      <w:r w:rsidR="00000000" w:rsidRPr="00000000" w:rsidDel="00000000">
        <w:rPr>
          <w:sz w:val="24"/>
          <w:rtl w:val="0"/>
        </w:rPr>
        <w:t xml:space="preserve">neglābjami bojātiem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Veicot ______________________________________________________________________,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(norādīt veiktos pasākumus un to norises laiku)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konstatētas šādas bojā gājušas vai neglābjami bojātas glabājamās vienības (dokumenti):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9"/>
        <w:gridCol w:w="1748"/>
        <w:gridCol w:w="2127"/>
        <w:gridCol w:w="1558"/>
        <w:gridCol w:w="799"/>
        <w:gridCol w:w="1748"/>
        <w:tblGridChange w:id="0">
          <w:tblGrid>
            <w:gridCol w:w="609"/>
            <w:gridCol w:w="1748"/>
            <w:gridCol w:w="2127"/>
            <w:gridCol w:w="1558"/>
            <w:gridCol w:w="799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Glabājamās vienības vai dokumenta uzskaites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Glabājamās vienības vai 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Datējums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Lapu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Bojājumu raksturojums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Bojā gājušas vai neglābjami bojātas _______________________________________________,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                                                                </w:t>
      </w:r>
      <w:r w:rsidR="00000000" w:rsidRPr="00000000" w:rsidDel="00000000">
        <w:rPr>
          <w:sz w:val="24"/>
          <w:vertAlign w:val="superscript"/>
          <w:rtl w:val="0"/>
        </w:rPr>
        <w:t xml:space="preserve">(kopējais 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glabājamās vienības (dokumenti).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Bojā gājušo vai neglābjami bojāto glabājamo vienību (dokumentu) saturs daļēji atrodams šādās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glabājamās vienībās (dokumentos): 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