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mobilizācijas pieprasījumiem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Mobilizācijas likuma</w:t>
      </w:r>
      <w:r w:rsidR="00000000" w:rsidRPr="00000000" w:rsidDel="00000000">
        <w:rPr>
          <w:rStyle w:val="paragraph"/>
          <w:i w:val="1"/>
          <w:rtl w:val="0"/>
        </w:rPr>
        <w:t xml:space="preserve"> 9.panta 11.punktu, </w:t>
      </w:r>
      <w:r>
        <w:br/>
      </w:r>
      <w:r w:rsidR="00000000" w:rsidRPr="00000000" w:rsidDel="00000000">
        <w:rPr>
          <w:rStyle w:val="paragraph"/>
          <w:i w:val="1"/>
          <w:rtl w:val="0"/>
        </w:rPr>
        <w:t xml:space="preserve">11.panta otro un trešo daļu un 12.panta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mobilizācijas pieprasījumu plānošanas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mobilizācijas pieprasījumā noteiktā uzdevuma izpildes un izpildes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sakarā ar mobilizācijas pieprasījuma izpildi radušos izdevumu un zaudējumu aprēķināšanas, kā arī atlīdzības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nodrošināma mobilizācijas pieprasījumu noteikšanas likumība;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mobilizācijas pieprasījumu dokumentu veidlapu paraugus (1., 2. un 3.pielikums).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Mobilizācijas pieprasījumus plāno, lai valsts apdraudējuma gadījumā nodrošinātu: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Nacionālos bruņotos spēkus ar materiāltehniskajiem līdzekļiem un pakalpojumiem, kas nepieciešami, pildot valsts militārās aizsardzības uz­devumus un sniedzot atbalstu civilajai aizsardzībai;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mobilizējamo civilās aizsardzības formējumu mobilizāciju un formējumu darbību ar nepieciešamajiem materiāltehniskajiem līdzekļiem un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Mobilizācijas pieprasījumus plāno, pamatojoties uz Nacionālo bruņoto spēku mobilizācijas plānu, Valsts civilās aizsardzības plānu, Tautsaimniecības mobilizācijas plānu, Valsts katastrofu medicīnas plānu un sadarbības teritorijas civilās aizsardzības un katastrofu medicīnas plāniem.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03.05.2018. noteikumu Nr. 253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Ņemot vērā valsts apdraudējuma veidu, Ministru kabinets var noteikt arī citu atbildības sadalījumu valsts institūcijām, komercsabiedrībām un pašvaldībām attiecībā uz mobilizācijas pieprasījumu plānošanas un izsniegšanas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15.06.2021. noteikumu Nr. 383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šādi mobilizācijas pieprasījumu veidi: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mobilizācijas pieprasījumi, kas dod uzdevumu Latvijas Republikā reģistrētām juridiskām personām (turpmāk — juridiskas personas):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mobilizācijas izsludināšanas ražot noteikta veida preces Nacionālo bruņoto spēku un mobilizējamo civilās aizsardzības formējumu vajadzībām, kā arī pirmās ne­pieciešamības preces;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mobilizācijas izsludināšanas sniegt noteikta veida pakalpojumus Nacionālajiem bruņotajiem spēkiem un mobilizējamiem civilās aizsardzības formējumiem;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mobilizācijas pieprasījumi, kas uzliek par pienākumu juridiskām personām un iedzīvotājiem pēc mobilizācijas izsludināšanas nodot Nacionālo bruņoto spēku un mobilizējamo civilās aizsardzības formējumu turējumā mobilizācijas pieprasījumā noteikto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mobilizācijas pieprasījumi, kas uzdod ministriju padotībā esošajām iestādēm, komercsabiedrībām un pašvaldībām veidot mobilizējamos civilās aizsardzības formējumus.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Mobilizācijas pieprasījumus par noteikta veida preču ražošanu plāno, ja nav izveidotas šo preču valsts materiālās rezerves un Nacionālo bruņoto spēku mobilizācijas rezerves, kā arī nav noslēgti līgumi par šo preču atliktajām piegādēm.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Mobilizācijas pieprasījumus par noteikta veida pakalpojumu sniegšanu Nacionālajiem bruņotajiem spēkiem un mobilizējamiem civilās aizsardzības formējumiem plāno, ja nav iespējams vai nav ekonomiski lietderīgi veidot un pastāvīgi uzturēt Nacionālajos bruņotajos spēkos un valsts civilās aizsardzības sistēmā struktūras nepieciešamo pakalpojumu sniegšanai valsts apdraudējuma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Mobilizācijas pieprasījumus par mobilizējamo civilās aizsardzības formējumu izveidi plāno, ja tiek konstatēts, ka esošie dienesti ar to rīcībā esošiem resursiem valsts apdraudējuma gadījumā nespēj pilnā apjomā veikt glābšanas un seku likvidēšanas neatliekamos pasākumus.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Mobilizācijas pieprasījumus par īpašuma nodošanu Nacionālo bruņoto spēku un mobilizējamo civilās aizsardzības formējumu turējumā plāno tikai tādā gadījumā, ja nav iespējams slēgt līgumu par īpašuma izmantošanu, īpašumu nopirkt, uzturēt īpašumu valsts materiālajās rezervēs un Nacionālo bruņoto spēku rezervēs.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Mobilizācijas pieprasījumus plāno ministrijas, to padotībā esošās institūcijas, pašvaldības, kā arī komercsabiedrības, kurās 51 % un vairāk kapitāldaļu pieder valstij (turpmāk — mobilizācijas pieprasījumu plānotāji), atbilstoši šo noteikumu </w:t>
      </w:r>
      <w:r w:rsidR="00000000" w:rsidRPr="00000000" w:rsidDel="00000000">
        <w:rPr>
          <w:rtl w:val="0"/>
        </w:rPr>
        <w:t xml:space="preserve">3.</w:t>
      </w:r>
      <w:r w:rsidR="00000000" w:rsidRPr="00000000" w:rsidDel="00000000">
        <w:rPr>
          <w:rtl w:val="0"/>
        </w:rPr>
        <w:t xml:space="preserve">punktā minētajiem plāniem.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Mobilizācijas pieprasījumus juridiskām un fiziskām personām iesniedz mobilizācijas plānošanas un sagatavošanas posmā.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Mobilizācijas pieprasījumu noteikšanas likumību nodrošina mobilizācijas pieprasījumu plānotāji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mobilizācijas pieprasījums noteikts Latvijas Republikā reģistrētai juridiskai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vai juridiskās personas darbības profils vai iespējamā pārprofilēšana nodrošina iespēju izpildīt mobilizācijas pieprasījumā noteikto;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vai mobilizācijas pieprasījums noteikts atbilstoši šo noteikumu </w:t>
      </w:r>
      <w:r w:rsidR="00000000" w:rsidRPr="00000000" w:rsidDel="00000000">
        <w:rPr>
          <w:rtl w:val="0"/>
        </w:rPr>
        <w:t xml:space="preserve">3.</w:t>
      </w:r>
      <w:r w:rsidR="00000000" w:rsidRPr="00000000" w:rsidDel="00000000">
        <w:rPr>
          <w:rtl w:val="0"/>
        </w:rPr>
        <w:t xml:space="preserve">punktā minētajiem plāniem.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Mobilizācijas pieprasījumu plānošanas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Mobilizācijas pieprasījumus plāno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nepieciešamo mobilizācijas resursu apjomu: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bruņoto spēku mobilizācijai;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mobilizējamo civilās aizsardzības formējumu mobilizācijai;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esošos mobilizācijas resursus.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Attiecībā uz preču ražošanu ir šādu veidu mobilizācijas pieprasījumi: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pirmās nepieciešamības preču 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militāra rakstura preču 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civilās aizsardzības ekipējuma un speciālā aprīkojuma 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pārtikas preču 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medikamentu, medicīnisko materiālu, medicīnisko ierīču, individuālo aizsardzības līdzekļu un materiāltehniskā nodrošinājuma ražošanu medicīniskām vajadzībām.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Mobilizācijas pieprasījumus par pārtikas un pirmās nepieciešamības rūpniecības preču, medikamentu, medicīnisko materiālu, medicīnisko ierīču, individuālo aizsardzības līdzekļu un materiāltehniskā nodrošinājuma ražošanu medicīniskām vajadzībām izstrādā par attiecīgo nozari atbildīgā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Mobilizācijas pieprasījumus par militāra rakstura preču 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pamatojoties uz Nacionālo bruņoto spēku mobilizācijas plānā noteikto par Nacionālo bruņoto spēku nodrošinājumu valsts apdraudējuma situācijās;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Nacionālo bruņoto spēku štābs;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Aizsardzības ministrija, nosakot mobilizācijas pieprasīju­mu atbilstību Nacionālo bruņoto spēku mobilizācijas plānam, un nosūta par attiecīgo nozari atbildīgajai ministrijai.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Mobilizācijas pieprasījumus par civilās aizsardzības ekipējuma un speciālā aprīkojuma 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pamatojoties uz ministriju apstiprinātajām mobilizējamo ci­vilās aizsardzības formējumu materiāltehniskā nodrošinājuma normām;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ministriju padotībā esošās iestādes un komercsabiedrības, kurām uzdots veidot mobilizējamos civilās aizsardzības formējumus, un nosūta mobilizācijas pieprasījumus par attiecīgo nozari atbildīgajai ministrijai un izpildītājiem.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Attiecībā uz pakalpojumu sniegšanu ir šādu veidu mobilizācijas pieprasījumi: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neatliekamo medicīnisko palīdzību un ārstniecību;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pretepidēmijas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transportu un elektroniskajiem sakariem;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valsts civilās aizsardzības mobilizējamo formējumu personāla sadzīves apstākļu un formējumu darbības nodrošināšanu;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Nacionālo bruņoto spēku personāla sadzīves apstākļu un vienību darbības nodrošināšanu;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būvniecības un citu inženiertehnisko darbu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Mobilizācijas pieprasījumus par noteikta veida pakalpojumu sniegšanu Nacionālajiem bruņotajiem spēkiem: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pamatojoties uz Nacionālo bruņoto spēku mobilizācijas plānā noteikto par Nacionālo bruņoto spēku nodrošinājumu valsts apdraudējuma situācijās;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Nacionālo bruņoto spēku vienības štābs, kas ir attiecīgā pakalpojuma saņēmējs, vai Nacionālo bruņoto spēku Nodrošinājuma pavēlniecība;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Nacionālo bruņoto spēku Apvienotais štābs un izvērtē to atbilstību Nacionālo bruņoto spēku mobilizācijas plānam, kā arī nosūta tos Aizsardzības ministrijai.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03.05.2018. noteikumu Nr. 253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Mobilizācijas pieprasījumus par noteikta veida preču ražošanu un pakalpojumu sniegšanu var noteikt tikai tādai juridiskai personai, kuras darbības profils vai iespējamā darbības pārprofilēšana ļauj izpildīt mobilizācijas pieprasījumā noteikto uzdevumu.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Mobilizācijas pieprasījumus par mobilizējamo civilās aizsardzības formējumu izveidi: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ņemot vērā ministriju sagatavoto apdraudējumu prognozi, pamatojoties uz Valsts civilās aizsardzības plānu, pašvaldību administratīvās teritorijas civilās aizsardzības pasākumu un objektu civilās aizsardzības pasākumu plāniem;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par attiecīgo nozari atbildīgā ministrija, saskaņojot formējumu skaitu ar Iekšlietu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Mobilizācijas pieprasījumus par noteikta veida pakalpojumu sniegšanu civilās aizsardzības formējumiem: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pamatojoties uz ministriju apstiprinātajām mobilizējamo civilās aizsardzības formējumu materiāltehniskā nodrošinājuma normām;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attiecīgās iestādes, pašvaldības un komercsabiedrības, kurās 51 % un vairāk kapitāldaļu pieder valstij, ja tām uzdots veidot mobilizējamos civilās aizsardzības formējumus, un nosūta mobilizācijas pieprasījumus par attiecīgo nozari atbildīgajai ministrijai un izpildītājiem.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03.05.2018. noteikumu Nr. 253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Mobilizācijas pieprasījumu izpildi nodrošina ministriju padotībā esošās iestādes, komercsabiedrības un pašvaldības, kurām noteikti mobilizācijas pieprasījumi par mobilizējamo civilās aizsardzības formējumu izveidi.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Pēc mobilizācijas izsludināšanas Nacionālie bruņotie spēki un mobilizējamie civilās aizsardzības formējumi var pārņemt turējumā jebkuru īpašumu,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uzņēmumu līdzekļus un ierīces, kas paredzēti Nacionālo bruņoto spēku, valsts civilās aizsardzības, Valsts policijas, Drošības policijas, Satver­smes aizsardzības biroja, Militārās izlūkošanas un drošības dienesta, Valsts robežsardzes, Valsts ugunsdzēsības un glābšanas dienesta un ārstniecības iestāžu, to skaitā neatliekamās medicīniskās palīdzības iestāžu un citu Veselības ministrijas padotībā esošo valsts pārvaldes iestāžu un kapitālsabiedrību, kurās Veselības ministrija ir kapitāla daļu turētāja, uzdevumu izpildes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uzņēmumu līdzekļus un ierīces, kas paredzēti mobilizācijas pieprasījumos noteikta veida preču ražošanai un pakalpojumu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juridisku un fizisku personu transportlīdzekļus, kamēr šie transport­līdzekļi nav reģistrēti Latvijas Republikā.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Mobilizācijas pieprasījumus par īpašuma pārņemšanu Nacionālo bruņoto spēku turējumā pēc mobilizācijas izsludināšanas: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pamatojoties uz Nacionālo bruņoto spēku mobilizācijas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Nacionālo bruņoto spēku vienības štābs (attiecīgā īpašuma pārņēmējs turējumā) vai Nacionālo bruņoto spēku Nodrošinājuma pavēlniecība.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Nacionālo bruņoto spēku Apvienotais štābs pārbauda mobilizācijas pieprasījumu atbilstību Nacionālo bruņoto spēku mobilizācijas plānam un par pārbaudes rezultātiem informē Aizsardzības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03.05.2018. noteikumu Nr. 253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Mobilizācijas pieprasījumus par īpašuma pārņemšanu mobilizējamo civilās aizsardzības formējumu turējumā mobilizācijas izsludināšanas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pamatojoties uz mobilizējamo civilās aizsardzības formējumu mobilizācijas plāniem;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attiecīgās iestādes, pašvaldības, kā arī komercsabiedrības, kurās 51% un vairāk kapitāldaļu pieder valstij, ja tām uzdots veidot mo­bilizējamos civilās aizsardzības formējumus.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vai pašvaldība, kura noteikusi mobilizācijas pieprasījumu, pārbauda, vai mobilizācijas pieprasījumi par īpašuma pārņemšanu mobilizējamo civilās aizsardzības formējumu turējumā pēc mobilizācijas izsludināšanas ir pamatoti.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Mobilizācijas pieprasījumus paraksta: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bruņoto spēku štāba priekšnieks – mobilizācijas pieprasījumus par militāro preču 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Nacionālo bruņoto spēku vienības komandieris, kura vadītā vienība ir noteikta veida pakalpojumu saņēmējs vai attiecīgā īpašuma pārņēmējs turējumā, – mobilizācijas pieprasījumus par noteikta veida pakalpojumu sniegšanu un īpašuma nodošanu Nacionālo bruņoto spēku vienību turējumā;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Nacionālo bruņoto spēku Nodrošinājuma pavēlniecības priekšnieks –Nacionālo bruņoto spēku visu veidu mobilizācijas pieprasījumus;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mobilizācijas struktūrvienību vadītāji vai attiecīgā ministra pilnvarota persona, ministriju pakļautībā esošo iestāžu vadītāji, pašvaldību vadītāji, kā arī tādu komercsabiedrību vadītāji, kurās 51 % un vairāk kapitāldaļu pieder valstij, –mobilizācijas pieprasījumus par mobilizējamo civilās aizsardzības formējumu veidošanu, noteikta veida preču ražošanu un pakalpojumu sniegšanu mobilizējamiem civilās aizsardzības formējumiem un īpašuma nodošanu mobilizējamo civilās aizsardzības formējumu turējumā.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03.05.2018. noteikumu Nr. 253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Mobilizācijas pieprasījumus 30 dienu laikā pēc to izstrādes saskaņo ar ministriju, kura atbildīga par attiecīgo nozari.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ir vairāki mobilizācijas pieprasījumi par viena uzdevuma izpildi, par attiecīgo nozari atbildīgā ministrija 21 dienas laikā pēc mobilizācijas pieprasījumu saņemšanas rīko starpministriju sanāksmi mobilizācijas pie­prasījumu saskaņošanai. Ieinteresētās institūcijas sanāksmē vienojas par prioritātēm noteikto mobilizācijas pieprasījumu izpildē.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Mobilizācijas pieprasījumu izpildes un izpildes kontroles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Saņemot mobilizācijas pieprasījumu par noteikta veida preču ražošanu vai pakalpojumu sniegšanu, juridiskas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mobilizācijas pieprasījumā noteiktajos termiņos veic aprēķinus par nepieciešamajiem finanšu līdzekļiem un materiālajiem resursiem mobilizācijas pieprasījumā noteiktā uzdevuma izpildei pēc mobilizācijas izsludināšanas;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notikušas juridiska rakstura izmaiņas vai darbības pār­profilēšana, kas var traucēt mobilizācijas pieprasījumā noteiktā uzdevuma iz­pildi, — nekavējoties informē par to iestādi, kura noteikusi mobilizācijas pieprasījumu.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nodrošinātu mobilizācijas pieprasījumu izpildi, juridiskas personas ar ražošanai nepieciešamo tehnisko un tehnoloģisko dokumentāciju mobilizācijas pieprasījumos noteiktajos termiņos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 — militāra rakstura preču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 un par attiecīgo nozari atbildīgās ministrijas — civilās aizsardzības ekipējuma un speciālā aprīkojuma ražošanai.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Juridisku personu gatavību pildīt mobilizācijas pieprasījumus par noteikta veida preču ražošanu un pakalpojumu sniegšanu un uzdevuma izpildi pēc mobilizācijas izsludināšanas kontrolē: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 — militāra rakstura preču ražošanu un Nacionālo bruņoto spēku nodrošināšanu ar nepieciešamajiem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ministrija — nodrošināšanu ar pirmās nepieciešamības rūpniecības precēm un energoresursiem;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un par attiecīgo nozari atbildīgās ministrijas, kā arī pašvaldības — ekipējuma un speciālā inventāra ražošanu mobilizējamiem civilās aizsardzības formējumiem un nodrošināšanu ar nepieciešamajiem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ministrija: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nodrošinājumu ar zālēm, medicīniskajiem materiāliem, medicīniskajām ierīcēm un precēm, individuālajiem aizsardzības līdzekļiem un apģērbu, laboratoriskajām iekārtām un līdzekļiem klīnisko un vides izmeklējumu veikšanai;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materiāltehnisko nodrošinājumu medicīniskajām vajadzībām;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palīdzību;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Satiksmes ministrija — nodrošinājumu ar satiksmi, sakariem un elektronisko sakaru tīklu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Zemkopības ministrija — nodrošinājumu ar pārtiku.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Turējumā nododamā īpašuma īpašnieks, saņemot mobilizācijas pieprasījumu: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 tehniskā kārtībā un lietošanas gatavībā īpašumu, kas norādīts mobilizācijas pieprasījumā;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iestādi vai pašvaldību, kas noteikusi mobilizācijas pieprasījumu, par izmaiņām saistībā ar īpašuma tehnisko stāvokli vai tiesisko statusu.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Īpašnieks vai tā pilnvarotā persona, nododot īpašumu turējumā pēc mobilizācijas izsludināšanas: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nogādā turējumā nododamo īpašumu mobilizācijas pieprasījumā noteiktajā vietā un laikā vai arī tur to gatavībā nodošanai turējumā īpašuma atrašanās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klāt, kad tiek novērtēts turējumā nododamais īpašums un sastādīts protokols par tā pārņemšanu Nacionālo bruņoto spēku vienību vai mobilizējamo civilās aizsardzības formējumu turējumā;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nododot īpašumu turējumā, informē par īpašuma tehnisko stāvokli un izmaiņām, kas radušās kopš sākotnējās novērtēšanas.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Protokolu par īpašuma pārņemšanu turējumā sastāda Nacionālo bruņoto spēku vienības komandieris (priekšnieks) vai tā mobilizējamā civilās aizsardzības formējuma komandieris, kurš pārņem īpašumu turējumā, un turējumā pārņemamā īpašuma īpašnieks vai tā pilnvarota 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Protokolu par īpašuma pārņemšanu turējumā sastāda četros eksemplāros, pievieno novērtēšanas dokumentam un izsniedz: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turējumā pārņemamā īpašuma īpašniekam;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Nacionālo bruņoto spēku vienības komandierim (priekšniekam) vai tā mobilizējamā civilās aizsardzības formējuma komandierim, kurš pārņem īpašumu turējumā;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ministrijai vai Iekšlietu ministrijai, vai attiecīgajai iestādei, kas veido mobilizējamos civilās aizsardzības formējumus;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institūcijai, kas izmaksā zaudējumu atlīdzību atbilstoši šo noteikumu </w:t>
      </w:r>
      <w:r w:rsidR="00000000" w:rsidRPr="00000000" w:rsidDel="00000000">
        <w:rPr>
          <w:rtl w:val="0"/>
        </w:rPr>
        <w:t xml:space="preserve">56.</w:t>
      </w:r>
      <w:r w:rsidR="00000000" w:rsidRPr="00000000" w:rsidDel="00000000">
        <w:rPr>
          <w:rtl w:val="0"/>
        </w:rPr>
        <w:t xml:space="preserve">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turējumā pārņemtais īpašums vairs nav nepieciešams Nacionālo bruņoto spēku vienību vai mobilizējamo civilās aizsardzības formējumu uzdevumu izpildei, kā arī ja tiek izsludināta demobilizācija: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īpašumu atdod tā īpašniekam;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īpašnieka klātbūtnē sastāda protokolu par īpašuma novērtēšanu, amortizāciju un atdošanu;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salabo īpašumu vai veic tehnisko apkopi. Īpa­šumu labo vai tā tehnisko apkopi veic personāls, kas apmācīts izpildāmajiem darbiem atbilstošā profesijā.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Protokolu par īpašuma novērtēšanu, amortizāciju un atdošanu sastāda novērtēšanas eksperts vai novērtēšanas komisija. Protokola sastādīšanā piedalās īpašnieks vai tā pilnvarotā persona un Nacionālo bruņoto spēku vienības komandieris (priekšnieks) vai tā mobilizējamā civilās aizsardzības formējuma komandieris, kura turējumā atradās īpašums.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Protokolu par īpašuma novērtēšanu, amortizāciju un atdošanu sastāda čet­ros eksemplāros, kas paredzēti: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īpašniekam;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Nacionālo bruņoto spēku vienības komandierim (priekšniekam) vai tā mobilizējamā civilās aizsardzības formējuma komandierim, kurš atdod turējumā pārņemto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ministrijai vai Iekšlietu ministrijai, vai attiecīgajai iestādei, kas veidoja mobilizējamo civilās aizsardzības formējumu;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institūcijai, kas izmaksā zaudējumu atlīdzību atbilstoši šo noteikumu </w:t>
      </w:r>
      <w:r w:rsidR="00000000" w:rsidRPr="00000000" w:rsidDel="00000000">
        <w:rPr>
          <w:rtl w:val="0"/>
        </w:rPr>
        <w:t xml:space="preserve">56.</w:t>
      </w:r>
      <w:r w:rsidR="00000000" w:rsidRPr="00000000" w:rsidDel="00000000">
        <w:rPr>
          <w:rtl w:val="0"/>
        </w:rPr>
        <w:t xml:space="preserve">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Aizsardzības ministrija kontrolē mobilizācijas pieprasījumu par īpa­šuma nodošanu Nacionālo bruņoto spēku turējumā pēc mobilizācijas izslu­dināšanas izpildi un īpašuma atdošanu īpašniekam pēc demobilizācijas izsludināšanas.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Iekšlietu ministrija un iestādes un pašvaldības, kuras noteikušas mobilizācijas pieprasījumus, kontrolē mobilizācijas pieprasījumu par īpašuma nodošanu mobilizējamo civilās aizsardzības formējumu turējumā pēc mobilizācijas iz­sludināšanas izpildi un īpašuma atdošanu īpašniekam pēc de­mobilizācijas izsludināšanas.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Sakarā ar mobilizācijas pieprasījuma izpildi radušos izdevumu un zaudējumu aprēķināšanas, kā arī atlīdzības izmaksas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Katrai juridiskajai personai, kas pilda mobilizācijas pieprasījumu par noteikta veida preču ražošanu vai pakalpojumu sniegšanu, ir tiesības saņemt zaudējumu atlīdzību par izdevumiem un zaudējumiem, kas radušies: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sagatavošanas darbus mobilizācijas pieprasījumā noteiktā uzdevuma izpildei;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izpildot mobilizācijas pieprasījumā noteikto uzdevumu pēc mo­bilizācijas izsludināšanas.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Juridiskā persona, kura ir saņēmusi mobilizācijas pieprasījumu, aprēķina iespējamos zaudējumus saistībā ar sagatavošanas darbu veikšanu mobilizācijas pieprasījumā noteiktā uzdevuma izpildei un mobilizācijas pieprasījuma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Institūcija, kura noteikusi mobilizācijas pieprasījumu, pieaicina novērtēšanas ekspertus vai izveido novērtēšanas komisijas juridiskās personas veikto iespējamo izdevumu aprēķinu atbilstības un precizitātes novērtēšanai.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Par katru mobilizācijas pieprasījumu, ko saņēmusi juridiskā persona, izdod novērtēšanas dokumentu, kurā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ekspertu vai komisiju, kura veikusi novērtēšanu;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juridiskās personas rekvizītus, kurai noteikts mobilizācijas pieprasījums;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mobilizācijas pieprasījumā noteikto uzdevumu;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juridiskās personas, kurai noteikts mobilizācijas pieprasījums, darbības profila vai iespējamās pārprofilēšanas atbilstību mobilizācijas pieprasījumā noteiktā uzdevuma izpildei;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sagatavošanas darbiem mobilizācijas pieprasījumā noteiktā uzdevuma izpildei, izdevumu tāmi;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 tāmi mobilizācijas pieprasījumā noteiktā uzdevuma izpildei mobilizācijas izsludināšanas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Novērtēšanas dokumentu par juridiskās personas izdevumiem saistībā ar mobilizācijas pieprasījuma izpildi sagatavo trijos eksemplāros un izsniedz: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juridiskajai personai, kurai noteikts mobilizācijas pieprasījums;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institūcijai, kura noteikusi mobilizācijas pieprasījumu;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izvērtēšanas ekspertam vai komisijai.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Katrai fiziskajai un juridiskai personai, kuras īpašums atbilstoši mobilizācijas pieprasījumam nodots turējumā, ir tiesības saņemt: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atlīdzību par īpašuma izmantošanu;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atlīdzību par izmaksām, kas radušās saistībā ar īpašuma nodošanu un saņemšanu;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atlīdzību par īpašuma vērtības samazināšanos vai īpašuma vērtības pilnīgu zaudējumu.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noteiktu mobilizācijas pieprasījuma izpildes dēļ radušos izdevumu un zaudējumu novērtējuma summu saistībā ar īpašuma nodošanu Nacionālo bruņoto spēku vai mobilizējamo civilās aizsardzības formējumu turējumā, veic šādas darbības: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turējumā pārņemamā īpašuma sākotnējā novērtēšana;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turējumā pārņemamā īpašuma novērtēšana, to pārņemot turējumā;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vērtības norakstīšana, to atdodot atpakaļ tā īpašniekam.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Institūcija, kura pārņēmusi īpašumu turējumā, pieaicina novērtēšanas ekspertus vai izveido novērtēšanas komisijas, kuras novērtē zaudējumus.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Veicot novērtēšanu, par katru Nacionālo bruņoto spēku vai mobilizējamo civilās aizsardzības formējumu turējumā nododamo īpašumu izsniedz novērtējuma dokumentu. Dokumentā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ekspertu vai novērtēšanas komisiju, kura veikusi novērtēšanu;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Nacionālo bruņoto spēku vienību vai mobilizējamo civilās aizsardzības formējumu, kurš pārņem īpašumu turējumā;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īpašnieka vārdu, uzvārdu, personas kodu un deklarētās dzīvesvietas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visus īpašuma identificēšanai nepieciešamos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novērtējuma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atmaksas veidu.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Novērtēšanas dokumentu sagatavo četros eksemplāros, kurus izsniedz: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turējumā pārņemtā īpašuma īpašniekam;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Nacionālo bruņoto spēku vienības komandierim (priekšniekam) vai tā mobilizējamā civilās aizsardzības formējuma komandierim, kurš pārņem īpašumu turējumā;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ministrijai vai Iekšlietu ministrijai, vai attiecīgajai iestādei, pašvaldībai, kas veido mobilizējamos civilās aizsardzības formējumus;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institūcijai, kura izmaksā zaudējumu atlīdzību atbilstoši šo noteikumu </w:t>
      </w:r>
      <w:r w:rsidR="00000000" w:rsidRPr="00000000" w:rsidDel="00000000">
        <w:rPr>
          <w:rtl w:val="0"/>
        </w:rPr>
        <w:t xml:space="preserve">56.</w:t>
      </w:r>
      <w:r w:rsidR="00000000" w:rsidRPr="00000000" w:rsidDel="00000000">
        <w:rPr>
          <w:rtl w:val="0"/>
        </w:rPr>
        <w:t xml:space="preserve">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Par novērtēšanas ekspertu vai novērtēšanas komisijas locekli var kļūt tikai novērtējamā objekta specifikai atbilstošā jomā sertificēts eksperts.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Novērtēšanas eksperts vai novērtēšanas komisijas loceklis nevar piedalīties tāda turējumā pārņemamā īpašuma novērtēšanā, kas pieder viņam, viņa ģimenes loceklim, kā arī viņa vai viņa ģimenes locekļa darba devējam.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Īpašuma vērtības samazināšanos laikā, kamēr īpašums atradies Nacionālo bruņoto spēku vienību vai mobilizējamo civilās aizsardzības formējumu turējumā, novērtēšanas eksperts vai novērtēšanas komisija atzīmē atsevišķā protokolā. Protokolu pievieno novērtēšanas dokumentam.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Par turējumā pārņemtā īpašuma vērtības samazināšanos laikā, kamēr tas atradies Nacionālo bruņoto spēku vienību vai mobilizējamo civilās aizsardzības formējumu turējumā, īpašnieks pēc īpašuma atdošanas saņem zaudējumu atlīdzību. Īpašuma pilnīga zaudējuma gadījumā var noteikt, ka zaudēto īpašumu atlīdzina, piešķirot citu īpašumu.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Zaudējumu atlīdzību: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novērtēšanas dokumentiem, aprēķina iestāde vai pašvaldība, kura noteikusi mobilizācijas pieprasījumu;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izmaksā pēc demobilizācijas izsludināšanas un īpašuma atdošanas izņemot 55.3. apakšpunktā noteiktajā gadījumā.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noteikta veida preču un pirmās nepieciešamības preču ražošanu, kā arī noteikta veida pakalpojumu sniegšanu Nacionālajiem bruņotajiem spēkiem un mobilizējamiem civilās aizsardzības formējumiem izmaksā pēc preču un pakalpojumu saņemšanas. Gadījumā, ja mobilizācija ir ilgstoša (ilgāka par mēnesi) un preču ražošana, kā arī pakalpojumu sniegšana pēc mobilizācijas izsludināšanas notiek pastāvīgi, izmaksā ne retāk kā reizi divos mēnešos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Iestāde, kura noteikusi mobilizācijas pieprasījumu, izmaksā zaudējumu atlīdzību ne vēlāk kā 30 dienas pēc demobilizācijas izņemot 55.3. apakšpunktā noteiktajā gadījumā – ne retāk kā reizi divos mēnešos — atkarībā no valsts rīcībā esošo budžeta līdzekļu apmēra.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30 dienu laikā pēc īpašuma saņemšanas īpašnieks iestādē, kura noteikusi attiecīgo mobilizācijas pieprasījumu un izmaksā zaudējumu atlīdzību, var apstrīdēt: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noteikto zaudējumu atlīdzības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pilnīga zaudējuma gadījumā — lēmumu par zaudējumu atlīdzināšanu, piešķirot citu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atvilkumus, pamatojoties uz īpašuma vērtības palielināšanos laikā, kamēr tas atradās Nacionālo bruņoto spēku vienību vai mobilizējamo civilās aizsardzības formējumu turējumā;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noraidīto prasību maksāt zaudējumu atlīdzību par trūkumiem, kas konstatēti tikai pēc īpašuma atdošanas.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21-TA-962</w:t>
    </w:r>
    <w:r>
      <w:br/>
    </w:r>
    <w:r w:rsidR="00000000" w:rsidRPr="00000000" w:rsidDel="00000000">
      <w:rPr>
        <w:rtl w:val="0"/>
      </w:rPr>
      <w:t xml:space="preserve">Izdrukāts 29.07.2026. 21.41 - 2.0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21-TA-962</w:t>
    </w:r>
    <w:r>
      <w:br/>
    </w:r>
    <w:r w:rsidR="00000000" w:rsidRPr="00000000" w:rsidDel="00000000">
      <w:rPr>
        <w:rtl w:val="0"/>
      </w:rPr>
      <w:t xml:space="preserve">Izdrukāts 29.07.2026. 21.41 - 2.0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noteikumu_konsolidētā_versija_21-TA-962.docx</dc:title>
</cp:coreProperties>
</file>

<file path=docProps/custom.xml><?xml version="1.0" encoding="utf-8"?>
<Properties xmlns="http://schemas.openxmlformats.org/officeDocument/2006/custom-properties" xmlns:vt="http://schemas.openxmlformats.org/officeDocument/2006/docPropsVTypes"/>
</file>