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2021. gada 17. augusta noteikumos Nr. 550 "Noteikumi par aizdomīgu darījumu ziņojumu un sliekšņa deklarācijas iesniegšanas kārtību un saturu"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Noziedzīgi iegūtu līdzekļu legalizācijas</w:t>
      </w:r>
      <w:r>
        <w:br/>
      </w:r>
      <w:r w:rsidR="00000000" w:rsidRPr="00000000" w:rsidDel="00000000">
        <w:rPr>
          <w:rStyle w:val="paragraph"/>
          <w:i w:val="1"/>
          <w:rtl w:val="0"/>
        </w:rPr>
        <w:t xml:space="preserve">un terorisma un proliferācijas finansēšanas</w:t>
      </w:r>
      <w:r>
        <w:br/>
      </w:r>
      <w:r w:rsidR="00000000" w:rsidRPr="00000000" w:rsidDel="00000000">
        <w:rPr>
          <w:rStyle w:val="paragraph"/>
          <w:i w:val="1"/>
          <w:rtl w:val="0"/>
        </w:rPr>
        <w:t xml:space="preserve">novēršanas likuma</w:t>
      </w:r>
      <w:r w:rsidR="00000000" w:rsidRPr="00000000" w:rsidDel="00000000">
        <w:rPr>
          <w:rStyle w:val="paragraph"/>
          <w:i w:val="1"/>
          <w:rtl w:val="0"/>
        </w:rPr>
        <w:t xml:space="preserve"> 31.</w:t>
      </w:r>
      <w:r w:rsidR="00000000" w:rsidRPr="00000000" w:rsidDel="00000000">
        <w:rPr>
          <w:rStyle w:val="paragraph"/>
          <w:i w:val="1"/>
          <w:vertAlign w:val="superscript"/>
          <w:rtl w:val="0"/>
        </w:rPr>
        <w:t xml:space="preserve">6</w:t>
      </w:r>
      <w:r w:rsidR="00000000" w:rsidRPr="00000000" w:rsidDel="00000000">
        <w:rPr>
          <w:rStyle w:val="paragraph"/>
          <w:i w:val="1"/>
          <w:rtl w:val="0"/>
        </w:rPr>
        <w:t xml:space="preserve"> panta trešo daļu un</w:t>
      </w:r>
      <w:r>
        <w:br/>
      </w:r>
      <w:r w:rsidR="00000000" w:rsidRPr="00000000" w:rsidDel="00000000">
        <w:rPr>
          <w:rStyle w:val="paragraph"/>
          <w:i w:val="1"/>
          <w:rtl w:val="0"/>
        </w:rPr>
        <w:t xml:space="preserve">likuma "</w:t>
      </w:r>
      <w:r w:rsidR="00000000" w:rsidRPr="00000000" w:rsidDel="00000000">
        <w:rPr>
          <w:rStyle w:val="paragraph"/>
          <w:i w:val="1"/>
          <w:rtl w:val="0"/>
        </w:rPr>
        <w:t xml:space="preserve">Par nodokļiem un nodevām</w:t>
      </w:r>
      <w:r w:rsidR="00000000" w:rsidRPr="00000000" w:rsidDel="00000000">
        <w:rPr>
          <w:rStyle w:val="paragraph"/>
          <w:i w:val="1"/>
          <w:rtl w:val="0"/>
        </w:rPr>
        <w:t xml:space="preserve">" 22.</w:t>
      </w:r>
      <w:r w:rsidR="00000000" w:rsidRPr="00000000" w:rsidDel="00000000">
        <w:rPr>
          <w:rStyle w:val="paragraph"/>
          <w:i w:val="1"/>
          <w:vertAlign w:val="superscript"/>
          <w:rtl w:val="0"/>
        </w:rPr>
        <w:t xml:space="preserve">2</w:t>
      </w:r>
      <w:r w:rsidR="00000000" w:rsidRPr="00000000" w:rsidDel="00000000">
        <w:rPr>
          <w:rStyle w:val="paragraph"/>
          <w:i w:val="1"/>
          <w:rtl w:val="0"/>
        </w:rPr>
        <w:t xml:space="preserve"> panta sesto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2021. gada 17. augusta noteikumos Nr. 550 "Noteikumi par aizdomīgu darījumu ziņojumu un sliekšņa deklarācijas iesniegšanas kārtību un saturu" (Latvijas Vēstnesis, 2021, 159.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 kārtību, kādā Finanšu izlūkošanas dienests nosūta Valsts ieņēmumu dienestam Noziedzīgi iegūtu līdzekļu legalizācijas un terorisma un proliferācijas finansēšanas novēršanas likuma subjektu (turpmāk – likuma subjekti) ziņojumus un sliekšņa deklarāciju valsts ieņēmumu jomā."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14.1.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"14.1. attiecībā uz likuma subjektiem, kuru darbība saistīta ar skaidras naudas darījumiem vai pārrobežu maksājumiem un kas sniedz maksājumu pakalpojumus Maksājumu pakalpojumu un elektroniskās naudas likuma izpratnē vai ir ieguldījumu brokeru sabiedrības: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14.1.1. klients veic skaidras naudas iemaksas darījumu, kura apmērs ir ekvivalents 750 </w:t>
      </w:r>
      <w:r w:rsidR="00000000" w:rsidRPr="00000000" w:rsidDel="00000000">
        <w:rPr>
          <w:i w:val="1"/>
          <w:rtl w:val="0"/>
        </w:rPr>
        <w:t xml:space="preserve">euro</w:t>
      </w:r>
      <w:r w:rsidR="00000000" w:rsidRPr="00000000" w:rsidDel="00000000">
        <w:rPr>
          <w:rtl w:val="0"/>
        </w:rPr>
        <w:t xml:space="preserve"> vai vairāk, vai skaidras naudas izmaksas darījumu, kura apmērs ir ekvivalents 1500 </w:t>
      </w:r>
      <w:r w:rsidR="00000000" w:rsidRPr="00000000" w:rsidDel="00000000">
        <w:rPr>
          <w:i w:val="1"/>
          <w:rtl w:val="0"/>
        </w:rPr>
        <w:t xml:space="preserve">euro</w:t>
      </w:r>
      <w:r w:rsidR="00000000" w:rsidRPr="00000000" w:rsidDel="00000000">
        <w:rPr>
          <w:rtl w:val="0"/>
        </w:rPr>
        <w:t xml:space="preserve"> vai vairāk, izņemot gadījumu, ja tiek veikts skaidras naudas darījums, kurā iesaistīts inkasācijas pakalpojumu sniedzējs;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14.1.2. klients nosūta vai saņem pārrobežu maksājumu, kura apmērs ir ekvivalents 500 000 </w:t>
      </w:r>
      <w:r w:rsidR="00000000" w:rsidRPr="00000000" w:rsidDel="00000000">
        <w:rPr>
          <w:i w:val="1"/>
          <w:rtl w:val="0"/>
        </w:rPr>
        <w:t xml:space="preserve">euro</w:t>
      </w:r>
      <w:r w:rsidR="00000000" w:rsidRPr="00000000" w:rsidDel="00000000">
        <w:rPr>
          <w:rtl w:val="0"/>
        </w:rPr>
        <w:t xml:space="preserve"> vai vairāk;</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14.1.3. klients nosūta vai saņem bezkonta skaidras naudas pārvedumu, kura apmērs ir ekvivalents 1000 </w:t>
      </w:r>
      <w:r w:rsidR="00000000" w:rsidRPr="00000000" w:rsidDel="00000000">
        <w:rPr>
          <w:i w:val="1"/>
          <w:rtl w:val="0"/>
        </w:rPr>
        <w:t xml:space="preserve">euro</w:t>
      </w:r>
      <w:r w:rsidR="00000000" w:rsidRPr="00000000" w:rsidDel="00000000">
        <w:rPr>
          <w:rtl w:val="0"/>
        </w:rPr>
        <w:t xml:space="preserve"> vai vairāk."</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Svītrot 14.2.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Svītrot 14.3.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14.4.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"14.4. attiecībā uz kapitālsabiedrībām un kredītiestādēm, kas nodarbojas ar valūtu tirdzniecību, – darījums, kurā klients pērk vai pārdod ārvalstu valūtu skaidrā naudā, ja tā apmērs ir ekvivalents 1500 </w:t>
      </w:r>
      <w:r w:rsidR="00000000" w:rsidRPr="00000000" w:rsidDel="00000000">
        <w:rPr>
          <w:i w:val="1"/>
          <w:rtl w:val="0"/>
        </w:rPr>
        <w:t xml:space="preserve">euro</w:t>
      </w:r>
      <w:r w:rsidR="00000000" w:rsidRPr="00000000" w:rsidDel="00000000">
        <w:rPr>
          <w:rtl w:val="0"/>
        </w:rPr>
        <w:t xml:space="preserve"> vai vairāk;".</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15.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 Ziņojumā un sliekšņa deklarācijā, izņemot par šo noteikumu 14.1.1. un 14.1.3. apakšpunktā minēto darbību, atbilstoši XSD prasībām iekļauj vismaz šādu informāciju: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15.1. ziņojuma vai sliekšņa deklarācijas reģistrācijas datus;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15.2. Eiropas Savienības vienotās valūtas kodu;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15.3. informāciju par sistēmas lietotāju un sistēmas lietotāja galveno pārstāvi vai sistēmas lietotāja pārstāvi, norādot šo noteikumu 15.5.1.2., 15.5.1.3., 15.5.1.4., 15.5.1.5., 15.5.1.6., 15.5.1.7., 15.5.1.8. un 15.5.1.12. apakšpunktā vai 15.5.2.2., 15.5.2.4., 15.5.2.5., 15.5.2.6., 15.5.2.7. un 15.5.2.13. apakšpunktā minēto informāciju;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15.4. pazīmes kodu atbilstoši klasifikatoru vērtībām: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15.4.1. sliekšņa deklarācijai – atbilstoši šo noteikumu 14. punktā minētajiem gadījumiem;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15.4.2. ziņojumam – informāciju par iespējamo noziedzīgo nodarījumu vai nodarījumiem un vismaz vienu tipoloģijas pazīmi;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15.4.3. norādi, ka ziņojums iesniegts par aizdomīgu darījumu valsts ieņēmumu jomā un nosūtāms Valsts ieņēmumu dienestam;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15.4.4. ja nepieciešams, citas pazīmes, kas raksturo ziņojumu;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15.5. informāciju par darījuma dalībniekiem un ar viņiem saistītajām personām: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15.5.1. par fizisko personu, ja attiecināms un informācija ir zināma: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15.5.1.1. norāde, vai persona ir sistēmas lietotāja klients;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15.5.1.2. vārds, uzvārds, dzimšanas datums;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15.5.1.3. ārvalstu fiziskajām personām – sociālās apdrošināšanas numurs;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15.5.1.4. Latvijas Republikā piešķirtais personas kods;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15.5.1.5. fiziskas personas nodokļu maksātāja kods ārvalstīs, ja tāds ir piešķirts;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15.5.1.6. valstiskā piederība;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15.5.1.7. faktiskā un (vai) deklarētā dzīvesvietas adrese;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15.5.1.8. tālrunis un (vai) elektroniskā pasta adrese;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15.5.1.9. personu apliecinoša dokumenta veids, dokumenta numurs, izdošanas datums, derīguma termiņš, izdevējiestāde, izdevējvalsts;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15.5.1.10. norāde par personas miršanas faktu un datumu;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15.5.1.11. norāde par personas labklājības avotu;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15.5.1.12. cita papildu informācija par fizisko personu;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15.5.2. par juridisko personu, ja attiecināms un informācija ir zināma: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15.5.2.1. norāde, vai persona ir sistēmas lietotāja klients;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15.5.2.2. nosaukums un reģistrācijas numurs;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15.5.2.3. reģistrācijas datums;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15.5.2.4. komercdarbības formas kods;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15.5.2.5. reģistrācijas valsts;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15.5.2.6. juridiskā adrese un (vai) saimnieciskās darbības veikšanas adrese;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15.5.2.7. tālrunis, elektroniskā pasta adrese un tīmekļvietnes adrese, ja tāda ir;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15.5.2.8. saimnieciskās darbības veids saskaņā ar NACE 2 klasifikatoru;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15.5.2.9. norāde par uzņēmuma likvidācijas faktu un datumu;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15.5.2.10. ārvalstu juridiskajām personām – nodokļu maksātāja numurs;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15.5.2.11. par personām, kas saistītas ar juridisko personu, papildus šo noteikumu 15.5.1. apakšpunktā ietvertajiem datiem par fizisku personu norāda informāciju par fiziskās personas lomu;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15.5.2.12. interneta adrese (URL);</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15.5.2.13. cita papildu informācija par juridisko personu;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15.6. ziņojumā vai sliekšņa deklarācijā iekļauto personas konta informāciju, ja tā ir zināma. Sistēmā attiecībā uz konta informāciju ietverti šādi lauki: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15.6.1. norāde, vai konts atvērts sistēmas lietotāja iestādē;</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15.6.2. tās iestādes nosaukums, kurā atvērts konts;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15.6.3. konta atvēršanas iestādes dati: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15.6.3.1. iestādei, kurai piešķirts SWIFT kods, – SWIFT kods;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15.6.3.2. iestādei, kurai nav piešķirts SWIFT kods, – reģistrācijas numurs;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15.6.4. norāde, vai attiecīgais konts atvērts iestādē, kura nav kredītiestāde;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15.6.5. konta numurs;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15.6.6. apakškonta numurs;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15.6.7. konta pamata valūtas kods;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15.6.8. konta veids;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15.6.9. konta atvēršanas datums;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15.6.10. konta slēgšanas datums;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15.6.11. konta stāvoklis;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15.6.12. konta atlikums un konta atlikuma aprēķināšanas datums;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15.6.13. informācija par konta turētāju vai pilnvaroto fizisko personu atbilstoši šo noteikumu 15.5.1. apakšpunktam;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15.6.14. informācija par konta turētāju – juridisko personu – atbilstoši šo noteikumu 15.5.2. apakšpunktam;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15.6.15. cita papildu informācija par kontu;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15.7. darījuma informāciju, iekļaujot darījuma summu. Ja darījums veikts ārvalstu valūtā, papildus norāda darījuma summu Eiropas Savienības vienotajā valūtā un valūtas konvertēšanas kursu."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Papildināt ar 15.</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 Sliekšņa deklarācijā par šo noteikumu 14.1.1. un 14.1.3. apakšpunktā minēto darbību atbilstoši XSD prasībām iekļauj vismaz:</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 šo noteikumu 15.1., 15.2., 15.3., 15.4.1., 15.5.1.1., 15.5.1.2., 15.5.1.3., 15.5.1.4., 15.5.1.5., 15.5.1.6., 15.5.2.1., 15.5.2.2., 15.5.2.4., 15.5.2.5., 15.5.2.10., 15.6.1., 15.6.2., 15.6.3., 15.6.4., 15.6.5., 15.6.6., 15.6.7. 15.6.8., un 15.7. apakšpunktā minēto informāciju;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2. par personām, kas pārstāv juridisko personu attiecīgajā darījumā, papildus šo noteikumu 15.5.1.1., 15.5.1.2., 15.5.1.3., 15.5.1.4., 15.5.1.5., 15.5.1.6. apakšpunktā ietvertajiem datiem par fizisku personu norāda informāciju par fiziskās personas lomu;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3. informāciju par konta turētāju vai pilnvaroto fizisko personu atbilstoši šo noteikumu 15.5.1.1., 15.5.1.2., 15.5.1.3., 15.5.1.4., 15.5.1.5., 15.5.1.6. apakšpunktam;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4. informāciju par konta turētāju – juridisko personu – atbilstoši šo noteikumu 15.5.2.1., 15.5.2.2., 15.5.2.4., 15.5.2.5., 15.5.2.10. apakšpunktam."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18.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 Iesniedzot ziņojumu vai sliekšņa deklarāciju, izmantojot Finanšu izlūkošanas dienesta tīmekļvietnē pieejamo tiešsaistes formu, šo noteikumu 15.2. un 15.3. apakšpunktā minētie dati tiek ģenerēti automātiski. Iesniedzot ziņojumu vai sliekšņa deklarāciju, augšupielādējot XML datni, kas izveidota atbilstoši Finanšu izlūkošanas dienesta tīmekļvietnē publicētajai XSD shēmai, informāciju par sistēmas lietotāja galveno pārstāvi vai sistēmas lietotāja pārstāvi var aizstāt ar sistēmas piešķirto kodu."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V nodaļas nosaukumu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"V. Ziņojuma par aizdomīgu darījumu valsts ieņēmumu jomā un sliekšņa deklarācijas nosūtīšana Valsts ieņēmumu dienestam".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Papildināt ar 19.3.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"19.3. likuma subjekts, kas sniedz maksājumu pakalpojumus Maksājumu pakalpojumu un elektroniskās naudas likuma izpratnē, vai ieguldījumu brokeru sabiedrība iesniegusi sliekšņa deklarāciju par šo noteikumu 14.1.1. vai 14.1.3. apakšpunktā minēto darbību."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Papildināt ar 24.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 Likuma subjekts, kas sniedz maksājumu pakalpojumus Maksājumu pakalpojumu un elektroniskās naudas likuma izpratnē, (trīs mēnešu laikā pēc grozījumu MK noteikumos Nr. 550 spēkā stāšanās), izmantojot Finanšu izlūkošanas dienesta tīmekļvietnē pieejamo tiešsaistes formu vai augšupielādējot XML datni, kas izveidota atbilstoši Finanšu izlūkošanas dienesta tīmekļvietnē publicētajai XSD, elektroniski iesniedz Valsts ieņēmumu dienestam sliekšņa deklarāciju par šo noteikumu 14.1.1. apakšpunktā minēto darbību, kas veikta no 2025. gada 1. janvāra līdz šo noteikumu spēkā stāšanās dienai."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Papildināt ar 25.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 Grozījumi šo noteikumu 14.1., 14.4. un 19.3. apakšpunktā, 15. punktā, grozījumi par 14.2. un 14.3. apakšpunkta svītrošanu, 15.</w:t>
      </w:r>
      <w:r w:rsidR="00000000" w:rsidRPr="00000000" w:rsidDel="00000000">
        <w:rPr>
          <w:vertAlign w:val="superscript"/>
          <w:rtl w:val="0"/>
        </w:rPr>
        <w:t xml:space="preserve">1</w:t>
      </w:r>
      <w:r w:rsidR="00000000" w:rsidRPr="00000000" w:rsidDel="00000000">
        <w:rPr>
          <w:rtl w:val="0"/>
        </w:rPr>
        <w:t xml:space="preserve"> punkts stājas spēkā </w:t>
      </w:r>
      <w:r w:rsidR="00000000" w:rsidRPr="00000000" w:rsidDel="00000000">
        <w:rPr>
          <w:i w:val="1"/>
          <w:rtl w:val="0"/>
        </w:rPr>
        <w:t xml:space="preserve">(seši mēneši no grozījumu MK noteikumos Nr. 550 pieņemšanas datuma)</w:t>
      </w:r>
      <w:r w:rsidR="00000000" w:rsidRPr="00000000" w:rsidDel="00000000">
        <w:rPr>
          <w:rtl w:val="0"/>
        </w:rPr>
        <w:t xml:space="preserve">."</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24-TA-3067</w:t>
    </w:r>
    <w:r>
      <w:br/>
    </w:r>
    <w:r w:rsidR="00000000" w:rsidRPr="00000000" w:rsidDel="00000000">
      <w:rPr>
        <w:rtl w:val="0"/>
      </w:rPr>
      <w:t xml:space="preserve">Izdrukāts 29.07.2026. 22.15 - 1.0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24-TA-3067</w:t>
    </w:r>
    <w:r>
      <w:br/>
    </w:r>
    <w:r w:rsidR="00000000" w:rsidRPr="00000000" w:rsidDel="00000000">
      <w:rPr>
        <w:rtl w:val="0"/>
      </w:rPr>
      <w:t xml:space="preserve">Izdrukāts 29.07.2026. 22.15 - 1.0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noteikumu_(grozījumu)_projekts_24-TA-3067.docx</dc:title>
</cp:coreProperties>
</file>

<file path=docProps/custom.xml><?xml version="1.0" encoding="utf-8"?>
<Properties xmlns="http://schemas.openxmlformats.org/officeDocument/2006/custom-properties" xmlns:vt="http://schemas.openxmlformats.org/officeDocument/2006/docPropsVTypes"/>
</file>