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 eksperta dalību Eiropas Savienības Padomdevēja misijā civilā drošības sektora reformām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civilās ekspertes Rudītes Bilsenas, Rīgas tiesas apgabala prokuratūras virsprokurora vietnieces (personas kods (ierobežotas pieejamības informācija) (turpmāk – civilā eksperte)) dalību Eiropas Savienības Padomdevēja misijā civilā drošības sektora reformām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w:t>
      </w:r>
      <w:r w:rsidR="00000000" w:rsidRPr="00000000" w:rsidDel="00000000">
        <w:rPr>
          <w:rtl w:val="0"/>
        </w:rPr>
        <w:t xml:space="preserve"> (turpmāk – noteikumi) 7.3. apakšpunktu noteikt civilās ekspertes dalības laiku starptautiskajā misijā no 2022. gada 1. oktobra līdz 2023. gada 30.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civilajai ekspertei koeficientu 1,4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18. punktu civilajai ekspertei tiek izmaksāta piemaksa 2022. gadā 8118 </w:t>
      </w:r>
      <w:r w:rsidR="00000000" w:rsidRPr="00000000" w:rsidDel="00000000">
        <w:rPr>
          <w:i w:val="1"/>
          <w:rtl w:val="0"/>
        </w:rPr>
        <w:t xml:space="preserve">euro </w:t>
      </w:r>
      <w:r w:rsidR="00000000" w:rsidRPr="00000000" w:rsidDel="00000000">
        <w:rPr>
          <w:rtl w:val="0"/>
        </w:rPr>
        <w:t xml:space="preserve">un 2023. gadā 24 353 </w:t>
      </w:r>
      <w:r w:rsidR="00000000" w:rsidRPr="00000000" w:rsidDel="00000000">
        <w:rPr>
          <w:i w:val="1"/>
          <w:rtl w:val="0"/>
        </w:rPr>
        <w:t xml:space="preserve">euro </w:t>
      </w:r>
      <w:r w:rsidR="00000000" w:rsidRPr="00000000" w:rsidDel="00000000">
        <w:rPr>
          <w:rtl w:val="0"/>
        </w:rPr>
        <w:t xml:space="preserve">apmērā. Ārlietu ministrijai veikt valsts sociālās apdrošināšanas iemaksas 2022. gadā 1915 </w:t>
      </w:r>
      <w:r w:rsidR="00000000" w:rsidRPr="00000000" w:rsidDel="00000000">
        <w:rPr>
          <w:i w:val="1"/>
          <w:rtl w:val="0"/>
        </w:rPr>
        <w:t xml:space="preserve">euro </w:t>
      </w:r>
      <w:r w:rsidR="00000000" w:rsidRPr="00000000" w:rsidDel="00000000">
        <w:rPr>
          <w:rtl w:val="0"/>
        </w:rPr>
        <w:t xml:space="preserve">un 2023. gadā 5745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 punktu civilajai ekspertei tiek segti faktiskie izdevumi, nepārsniedzot šajā punktā norādītās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(dzīvojamās telpas) īres un citu ar dzīvojamās telpas lietošanu saistīto pakalpojumu izdevumi (15 793,88 </w:t>
      </w:r>
      <w:r w:rsidR="00000000" w:rsidRPr="00000000" w:rsidDel="00000000">
        <w:rPr>
          <w:i w:val="1"/>
          <w:rtl w:val="0"/>
        </w:rPr>
        <w:t xml:space="preserve">euro </w:t>
      </w:r>
      <w:r w:rsidR="00000000" w:rsidRPr="00000000" w:rsidDel="00000000">
        <w:rPr>
          <w:rtl w:val="0"/>
        </w:rPr>
        <w:t xml:space="preserve">kalendāra gadā) – 2022. gadā 3949 </w:t>
      </w:r>
      <w:r w:rsidR="00000000" w:rsidRPr="00000000" w:rsidDel="00000000">
        <w:rPr>
          <w:i w:val="1"/>
          <w:rtl w:val="0"/>
        </w:rPr>
        <w:t xml:space="preserve">euro</w:t>
      </w:r>
      <w:r w:rsidR="00000000" w:rsidRPr="00000000" w:rsidDel="00000000">
        <w:rPr>
          <w:rtl w:val="0"/>
        </w:rPr>
        <w:t xml:space="preserve">, 2023. gadā 11 846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māklera pakalpojumiem, nepārsniedzot viena mēneša īres izdevumu apmēru, – 2022.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depozītu, nepārsniedzot viena mēneša īres izdevumu apmēru, – 2022.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 pārceļoties uz dienesta vietu un atgriežoties no tās, – 5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ceļa izdevumi – 1000 </w:t>
      </w:r>
      <w:r w:rsidR="00000000" w:rsidRPr="00000000" w:rsidDel="00000000">
        <w:rPr>
          <w:i w:val="1"/>
          <w:rtl w:val="0"/>
        </w:rPr>
        <w:t xml:space="preserve">euro</w:t>
      </w:r>
      <w:r w:rsidR="00000000" w:rsidRPr="00000000" w:rsidDel="00000000">
        <w:rPr>
          <w:rtl w:val="0"/>
        </w:rPr>
        <w:t xml:space="preserve"> (pārcelšanās uz dienesta vietu 2022. gadā – 250 </w:t>
      </w:r>
      <w:r w:rsidR="00000000" w:rsidRPr="00000000" w:rsidDel="00000000">
        <w:rPr>
          <w:i w:val="1"/>
          <w:rtl w:val="0"/>
        </w:rPr>
        <w:t xml:space="preserve">euro</w:t>
      </w:r>
      <w:r w:rsidR="00000000" w:rsidRPr="00000000" w:rsidDel="00000000">
        <w:rPr>
          <w:rtl w:val="0"/>
        </w:rPr>
        <w:t xml:space="preserve"> un atvaļinājuma brauciens un pārcelšanās no dienesta vietas 2023. gadā –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bagāžas transportēšanu – 200 </w:t>
      </w:r>
      <w:r w:rsidR="00000000" w:rsidRPr="00000000" w:rsidDel="00000000">
        <w:rPr>
          <w:i w:val="1"/>
          <w:rtl w:val="0"/>
        </w:rPr>
        <w:t xml:space="preserve">euro </w:t>
      </w:r>
      <w:r w:rsidR="00000000" w:rsidRPr="00000000" w:rsidDel="00000000">
        <w:rPr>
          <w:rtl w:val="0"/>
        </w:rPr>
        <w:t xml:space="preserve">(pārceļoties uz dienesta vietu 2022. gadā, – 100 </w:t>
      </w:r>
      <w:r w:rsidR="00000000" w:rsidRPr="00000000" w:rsidDel="00000000">
        <w:rPr>
          <w:i w:val="1"/>
          <w:rtl w:val="0"/>
        </w:rPr>
        <w:t xml:space="preserve">euro</w:t>
      </w:r>
      <w:r w:rsidR="00000000" w:rsidRPr="00000000" w:rsidDel="00000000">
        <w:rPr>
          <w:rtl w:val="0"/>
        </w:rPr>
        <w:t xml:space="preserve">, pārceļoties no dienesta vietas 2023. gadā, –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obligātās vakcinācijas un medicīniskā aptieciņa – 100</w:t>
      </w:r>
      <w:r w:rsidR="00000000" w:rsidRPr="00000000" w:rsidDel="00000000">
        <w:rPr>
          <w:i w:val="1"/>
          <w:rtl w:val="0"/>
        </w:rPr>
        <w:t xml:space="preserve"> euro</w:t>
      </w:r>
      <w:r w:rsidR="00000000" w:rsidRPr="00000000" w:rsidDel="00000000">
        <w:rPr>
          <w:rtl w:val="0"/>
        </w:rPr>
        <w:t xml:space="preserve">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Pamatojoties uz noteikumu 17. punktu, Latvijas Republikas prokuratūrai nodrošināt civilajai ekspertei noteiktās mēneša darba algas izmaksu un saglabāt noteiktās sociālās garantijas, kā arī darba vietu.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Ārlietu ministrijai starptautiskās misijas laikā izdevumus 17 071 </w:t>
      </w:r>
      <w:r w:rsidR="00000000" w:rsidRPr="00000000" w:rsidDel="00000000">
        <w:rPr>
          <w:i w:val="1"/>
          <w:rtl w:val="0"/>
        </w:rPr>
        <w:t xml:space="preserve">euro </w:t>
      </w:r>
      <w:r w:rsidR="00000000" w:rsidRPr="00000000" w:rsidDel="00000000">
        <w:rPr>
          <w:rtl w:val="0"/>
        </w:rPr>
        <w:t xml:space="preserve">apmērā civilās ekspertes darbības nodrošināšanai 2022. gadā nodrošināt budžeta apakšprogrammā 01.04.00 "Diplomātiskās misijas ārvalstīs" piešķirto līdzekļu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Pamatojoties uz noteikumu 9. punktu, Ārlietu ministrijai pirms nosūtīšanas starptautiskajā misijā nodrošināt civilās ekspertes apmācību atbilstoši starptautiskās misijas  prasībām no prioritārā pasākuma "Latvijas ārlietu dienesta personāla spēju attīstība" ietvaros civilo ekspertu mācībām piešķirtā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precizēt un palielināt Ārlietu ministrijas budžeta bāzes izdevumus 2023. gadam apakšprogrammā 01.04.00 "Diplomātiskās misijas ārvalstīs" 42 799 </w:t>
      </w:r>
      <w:r w:rsidR="00000000" w:rsidRPr="00000000" w:rsidDel="00000000">
        <w:rPr>
          <w:i w:val="1"/>
          <w:rtl w:val="0"/>
        </w:rPr>
        <w:t xml:space="preserve">euro </w:t>
      </w:r>
      <w:r w:rsidR="00000000" w:rsidRPr="00000000" w:rsidDel="00000000">
        <w:rPr>
          <w:rtl w:val="0"/>
        </w:rPr>
        <w:t xml:space="preserve">apmērā civilās ekspertes darbības nodrošināšanai no 2023.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Aizsardzības ministrijai uz civilās ekspertes dalības laiku starptautiskajā misijā nodrošināt viņai nepieciešamo ekipējumu – ķiveri un bruņuvesti.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22-TA-2480</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22-TA-2480</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rīkojuma_projekts_22-TA-2480.docx</dc:title>
</cp:coreProperties>
</file>

<file path=docProps/custom.xml><?xml version="1.0" encoding="utf-8"?>
<Properties xmlns="http://schemas.openxmlformats.org/officeDocument/2006/custom-properties" xmlns:vt="http://schemas.openxmlformats.org/officeDocument/2006/docPropsVTypes"/>
</file>