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Narkoloģiskā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Iegūtā izglītība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3.1. augstākais iegūtais izglītības līmenis;</w:t>
      </w:r>
      <w:r>
        <w:tab/>
      </w:r>
      <w:r>
        <w:br/>
      </w:r>
      <w:r w:rsidR="00000000" w:rsidRPr="00000000" w:rsidDel="00000000">
        <w:rPr>
          <w:rtl w:val="0"/>
        </w:rPr>
        <w:t xml:space="preserve">3.2. skološanās gadu skaits, ja ir nepabeigta pamatizglītība.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Ekonomiskā aktivitāte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Mājokļa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Mājsaimniecības (ģimenes) sastāvs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Bērni (0–6 gadi)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7.1. kopējais skaits;</w:t>
      </w:r>
      <w:r>
        <w:tab/>
      </w:r>
      <w:r>
        <w:br/>
      </w:r>
      <w:r w:rsidR="00000000" w:rsidRPr="00000000" w:rsidDel="00000000">
        <w:rPr>
          <w:rtl w:val="0"/>
        </w:rPr>
        <w:t xml:space="preserve">7.2. bērnu skaits, kas dzīvo vienā mājsaimniecībā ar pacientu.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Bērni (7–17 gadi)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8.1. kopējais skaits;</w:t>
      </w:r>
      <w:r>
        <w:tab/>
      </w:r>
      <w:r>
        <w:br/>
      </w:r>
      <w:r w:rsidR="00000000" w:rsidRPr="00000000" w:rsidDel="00000000">
        <w:rPr>
          <w:rtl w:val="0"/>
        </w:rPr>
        <w:t xml:space="preserve">8.2. bērnu skaits, kas dzīvo vienā mājsaimniecībā ar pacientu.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Persona vai iestāde, kas nosūtījusi vai ieteikusi apmeklēt narkologu (bez personu identificējošas informācijas)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Diagnoze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10.1. pamatdiagnoze – kods un nosaukums (atbilstoši aktuālajai starptautiskās statistiskās slimību un veselības problēmu klasifikācijas 10. redakcijai (SSK-10));</w:t>
      </w:r>
      <w:r>
        <w:tab/>
      </w:r>
      <w:r>
        <w:br/>
      </w:r>
      <w:r w:rsidR="00000000" w:rsidRPr="00000000" w:rsidDel="00000000">
        <w:rPr>
          <w:rtl w:val="0"/>
        </w:rPr>
        <w:t xml:space="preserve">10.2. blakusdiagnoze – kods un nosaukums (atbilstoši aktuālajai starptautiskās statistiskās slimību un veselības problēmu klasifikācijas 10. redakcijai (SSK-10)).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Ārstēšanas epizodes uzsākšanas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Plānotais ārstēšanas epizodes beigu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Apmeklējuma rezultāts/sniegtās palīdzības veids ambulatori un stacionārā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epizodes beigu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15. Ārstēšanas epizodes beigu iemesls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Patoloģiska tieksme uz azartspēlēm/datorspēlēm/internetu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Visbiežāk lietotā alkoholiskā dzēriena veids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Vidējais patērētā alkohola devu skaits dienā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Alkohola lietošanas dienu skaits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19.1. dienu skaits, kad lietoti 60 līdz 120 grami absolūtā alkohola;</w:t>
      </w:r>
      <w:r>
        <w:tab/>
      </w:r>
      <w:r>
        <w:br/>
      </w:r>
      <w:r w:rsidR="00000000" w:rsidRPr="00000000" w:rsidDel="00000000">
        <w:rPr>
          <w:rtl w:val="0"/>
        </w:rPr>
        <w:t xml:space="preserve">19.2. dienu skaits, kad lietoti vairāk nekā 120 grami absolūtā alkohola.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AUDIT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testa punktu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Vecums, kad pirmo reizi lietota atkarību izraisošā viela (izņemot alkoholu, tabaku)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Pirmreizēji lietotā atkarību izraisošā viela (izņemot alkoholu, tabaku)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Psihoaktīvo vielu (izņemot alkoholu) lietošanas paradumi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23.1. lietotā viela;</w:t>
      </w:r>
      <w:r>
        <w:tab/>
      </w:r>
      <w:r>
        <w:br/>
      </w:r>
      <w:r w:rsidR="00000000" w:rsidRPr="00000000" w:rsidDel="00000000">
        <w:rPr>
          <w:rtl w:val="0"/>
        </w:rPr>
        <w:t xml:space="preserve">23.2. lietotā viela ir galvenā – jā/nē;</w:t>
      </w:r>
      <w:r>
        <w:tab/>
      </w:r>
      <w:r>
        <w:br/>
      </w:r>
      <w:r w:rsidR="00000000" w:rsidRPr="00000000" w:rsidDel="00000000">
        <w:rPr>
          <w:rtl w:val="0"/>
        </w:rPr>
        <w:t xml:space="preserve">23.3. lietošanas veids;</w:t>
      </w:r>
      <w:r>
        <w:tab/>
      </w:r>
      <w:r>
        <w:br/>
      </w:r>
      <w:r w:rsidR="00000000" w:rsidRPr="00000000" w:rsidDel="00000000">
        <w:rPr>
          <w:rtl w:val="0"/>
        </w:rPr>
        <w:t xml:space="preserve">23.4. lietošanas biežums;</w:t>
      </w:r>
      <w:r>
        <w:tab/>
      </w:r>
      <w:r>
        <w:br/>
      </w:r>
      <w:r w:rsidR="00000000" w:rsidRPr="00000000" w:rsidDel="00000000">
        <w:rPr>
          <w:rtl w:val="0"/>
        </w:rPr>
        <w:t xml:space="preserve">23.5. vecums, kad viela lietota pirmo reizi.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Iespējams noteikt galveno vielu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Iepriekš ārstējies opioīdu ilgtermiņa farmakoterapijas programmā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Injicēšanas pieredze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Injicēšanas piederumu kopīga izmantošana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Vecums, kad veikta pirmā injicēšana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HIV testa veikšana (pacienta sniegtā informācija)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HCV testa veikšana (pacienta sniegtā informācija)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Aizpilda ārstniecības iestāde.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AUDIT – alkohola lietošanas traucējumu identifikācijas tests."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noteikumu_(grozījumu)_projekts_p10_24-TA-1859.docx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