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655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Narkoloģiskā pacienta ārstniecības rezultāta izvērtējums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 w:rsidR="00000000" w:rsidRPr="00000000" w:rsidDel="00000000">
        <w:rPr>
          <w:rtl w:val="0"/>
        </w:rPr>
        <w:t xml:space="preserve">1.1.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1.2. vārds (vārdi), uzvārds.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 w:rsidR="00000000" w:rsidRPr="00000000" w:rsidDel="00000000">
        <w:rPr>
          <w:rtl w:val="0"/>
        </w:rPr>
        <w:t xml:space="preserve">2.3. ārsta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Datums, kad veikts pacienta veselības stāvokļa novērtējums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Alkohola lietošanas paradumi:</w:t>
      </w:r>
      <w:r>
        <w:tab/>
      </w:r>
      <w:r>
        <w:br/>
      </w:r>
      <w:r w:rsidR="00000000" w:rsidRPr="00000000" w:rsidDel="00000000">
        <w:rPr>
          <w:rtl w:val="0"/>
        </w:rPr>
        <w:t xml:space="preserve">4.1. vidējais alkohola devu skaits dienā (pēdējo 30 dienu laikā)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4.2. alkohola lietošanas dienu skaits (pēdējo 30 dienu laikā)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4.3. AUDIT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testa punktu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Psihoaktīvo vielu lietošanas paradumi (izņemot alkoholu) (pēdējo 30 dienu laikā):</w:t>
      </w:r>
      <w:r>
        <w:tab/>
      </w:r>
      <w:r>
        <w:br/>
      </w:r>
      <w:r w:rsidR="00000000" w:rsidRPr="00000000" w:rsidDel="00000000">
        <w:rPr>
          <w:rtl w:val="0"/>
        </w:rPr>
        <w:t xml:space="preserve">5.1. lietotā viela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5.2. lietotā viela ir galvenā – Jā/Nē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5.3. lietošanas veids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5.4. lietošanas biežums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5.5. injicēšana (pēdējo 30 dienu laikā)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5.6. injicēšanas piederumu kopīga izmantošana (pēdējo 30 dienu laikā)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Pacienta veselības stāvokļa pašnovērtējums uzsākot ārstēšanu un pēc ārstēšanas epizodes pabeigšanas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Nodarbošanās (algota darba esība, skolas apmeklēšana) un noteiktas dzīvesvietas esība uzsākot ārstēšanu un pēc ārstēšanas epizodes pabeigšanas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Kartes aizpildīšanas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AUDIT – alkohola lietošanas traucējumu identifikācijas tests."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noteikumu_(grozījumu)_projekts_p11_24-TA-1859.docx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