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proporciju, kādā īpašuma kompensācijas sertifikātu vietā par maksāšanas līdzekli var izmantot privatizācijas sertifikātus laikposmā no 2023. gada 1. janvāra līdz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34. panta trešo daļu noteikt, ka laikposmā no 2023. gada 1. janvāra līdz 31. martam (ieskaitot) viena īpašuma kompensācijas sertifikāta vietā par maksāšanas līdzekli var izmantot 1,09 privatizācijas sertifikātus.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22-TA-3568</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22-TA-3568</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rīkojuma_projekts_22-TA-3568.docx</dc:title>
</cp:coreProperties>
</file>

<file path=docProps/custom.xml><?xml version="1.0" encoding="utf-8"?>
<Properties xmlns="http://schemas.openxmlformats.org/officeDocument/2006/custom-properties" xmlns:vt="http://schemas.openxmlformats.org/officeDocument/2006/docPropsVTypes"/>
</file>