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96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19. februārī (prot. Nr. 7 28.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izpētes laukuma noteikšanu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rtl w:val="0"/>
        </w:rPr>
        <w:t xml:space="preserve">Jūras vides aizsardzības un pārvaldības likuma 19. panta</w:t>
      </w:r>
      <w:r w:rsidR="00000000" w:rsidRPr="00000000" w:rsidDel="00000000">
        <w:rPr>
          <w:rtl w:val="0"/>
        </w:rPr>
        <w:t xml:space="preserve"> 3.</w:t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daļu noteikt Latvijas un Igaunijas atkrastes vēja parka ELWIND (turpmāk – ELWIND) izveidei nepieciešamo Latvijas puses izpētes laukumu 200,001 km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platībā Latvijas Republikas teritoriālajā jūrā, kontinentālajā šelfā un ekskluzīvajā ekonomiskajā zonā atbilstoši šā rīkojuma </w:t>
      </w:r>
      <w:r w:rsidR="00000000" w:rsidRPr="00000000" w:rsidDel="00000000">
        <w:rPr>
          <w:rtl w:val="0"/>
        </w:rPr>
        <w:t xml:space="preserve">pielikumam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Noteikt, ka Latvijas Investīciju un attīstības aģentūra  šā rīkojuma 1. punktā noteiktajā laukumā veic </w:t>
      </w:r>
      <w:r w:rsidR="00000000" w:rsidRPr="00000000" w:rsidDel="00000000">
        <w:rPr>
          <w:rtl w:val="0"/>
        </w:rPr>
        <w:t xml:space="preserve">Jūras vides aizsardzības un pārvaldības likuma 19. panta</w:t>
      </w:r>
      <w:r w:rsidR="00000000" w:rsidRPr="00000000" w:rsidDel="00000000">
        <w:rPr>
          <w:rtl w:val="0"/>
        </w:rPr>
        <w:t xml:space="preserve"> otrās daļas 4. punktā noteikto izpēti atkrastes vēja parka ELWIND izveidei. 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Ekonomikas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 Valainis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24-TA-3299</w:t>
    </w:r>
    <w:r>
      <w:br/>
    </w:r>
    <w:r w:rsidR="00000000" w:rsidRPr="00000000" w:rsidDel="00000000">
      <w:rPr>
        <w:rtl w:val="0"/>
      </w:rPr>
      <w:t xml:space="preserve">Izdrukāts 29.07.2026. 22.24 - 1.0.VK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24-TA-3299</w:t>
    </w:r>
    <w:r>
      <w:br/>
    </w:r>
    <w:r w:rsidR="00000000" w:rsidRPr="00000000" w:rsidDel="00000000">
      <w:rPr>
        <w:rtl w:val="0"/>
      </w:rPr>
      <w:t xml:space="preserve">Izdrukāts 29.07.2026. 22.24 - 1.0.VK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rīkojuma_projekts_24-TA-3299.docx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