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25. oktobrī (prot. Nr. 54 37.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Iekšlietu ministrijas budžeta programmas 09.00.00 "Valsts drošības dienesta darbība" ietvaros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Iekšlietu ministrijai pārdalīt finansējumu budžeta programmas 09.00.00 "Valsts drošības dienesta darbība" ietvaros, samazinot finansējumu 26 157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2021.–2023. gada prioritārajam pasākumam "Tiesiskā regulējuma īstenošana" un palielinot finansējumu 26 157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segtu izdevumus, kas saistīti ar operatīvo darbību.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valsts budžeta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Eklons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22-TA-3121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22-TA-3121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