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skaidras naudas deklarēšanu uz valsts robežas"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skaidras naudas deklarēšanu uz valsts robežas" (Latvijas Vēstnesis, 2007, 62. nr.; 2013, 194. nr.; 2019, 41., 129. nr.; 2023, 84A.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"Valsts ieņēmumu dienests" ar vārdiem "un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Kompetentās iestādes funkcijas skaidras naudas un nepavadītas skaidras naudas kontroles nodrošināšanai, ko ieved Latvijas Republikā vai izved no tās, šķērsojot valsts iekšējo robežu, veic Nodokļu un muitas policija.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Kompetentās iestādes funkcijas skaidras naudas kontroles nodrošināšanai, ko ieved Latvijas Republikā vai izved no tās, šķērsojot valsts iekšējo robežu vietās, kurās tiek veikta muitas kontrole, veic arī Valsts ieņēmumu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5. panta piektajā daļā vārdus "Kompetentā iestāde" ar vārdiem "Valsts ieņēmumu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1.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vārdu, uzvārdu, personas identifikācijas numuru, dzimumu, kontaktinformāciju (adresi, tālruņa numuru, elektroniskā pasta adresi), dzimšanas datumu un vietu, valstspiederību, personu apliecinoša dokumenta numuru, izdošanas valsti un izdošanas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punktu pēc vārdiem "transporta veids" ar vārdiem "atsauces numurs un transporta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1., 2. un 3.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savu vārdu, uzvārdu, personas identifikācijas numuru, dzimumu, kontaktinformāciju (adresi, tālruņa numuru, elektroniskā pasta adresi), dzimšanas datumu un vietu, valstspiederību, personu apliecinoša dokumenta numuru, izdošanas valsti un izdošanas datumu;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skaidras naudas īpašnieka vārdu, uzvārdu, personas identifikācijas numuru, dzimumu, kontaktinformāciju (adresi, tālruņa numuru, elektroniskā pasta adresi), dzimšanas datumu un vietu, valstspiederību, personu apliecinoša dokumenta numuru, izdošanas valsti un datumu, ja īpašnieks ir fiziskā persona, vai, ja īpašnieks ir juridiskā persona, – nosaukumu, kontaktinformāciju (adresi, tālruņa numuru, elektroniskā pasta adresi), reģistrācijas numuru, reģistra nosaukumu un reģistrācijas valsti, kā arī pievienotās vērtības nodokļa (turpmāk – PVN) maksātāja identifikācijas numuru, ja tas ir pieejams;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informācija ir pieejama, – skaidras naudas saņēmēja vārdu, uzvārdu, personas identifikācijas numuru, dzimumu, kontaktinformāciju (adresi, tālruņa numuru, elektroniskā pasta adresi), dzimšanas datumu un vietu, valstspiederību,  personu apliecinoša dokumenta numuru, izdošanas valsti un izdošanas datumu, ja saņēmējs ir fiziskā persona, vai, ja saņēmējs ir juridiskā persona, – nosaukumu, kontaktinformāciju (adresi, tālruņa numuru, elektroniskā pasta adresi), reģistrācijas numuru, reģistra nosaukumu un reģistrācijas valsti, kā arī PVN maksātāja identifikācijas numuru, ja tas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1.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skaidras naudas nosūtītājs ir fiziskā persona, — savu vārdu, uzvārdu, personas identifikācijas numuru, dzimumu, kontaktinformāciju (adresi, tālruņa numuru, elektroniskā pasta adresi), dzimšanas datumu un vietu, valstspiederību, personu apliecinoša dokumenta numuru, izdošanas valsti un izdošanas datumu, bet, ja skaidras naudas nosūtītājs ir juridiskā persona, — nosaukumu, kontaktinformāciju (adresi, tālruņa numuru, elektroniskā pasta adresi), reģistrācijas numuru, reģistra nosaukumu un reģistrācijas valsti, kā arī PVN maksātāja identifikācijas numuru, ja tas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1.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skaidras naudas saņēmējs ir fiziskā persona, – vārdu, uzvārdu, personas identifikācijas numuru, dzimumu, kontaktinformāciju (adresi, tālruņa numuru, elektroniskā pasta adresi), dzimšanas datumu un vietu, valstspiederību,  personu apliecinoša dokumenta numuru, izdošanas valsti un izdošanas datumu, bet, ja skaidras naudas saņēmējs ir juridiskā persona, – nosaukumu, kontaktinformāciju (adresi, tālruņa numuru, elektroniskā pasta adresi), reģistrācijas numuru, reģistra nosaukumu un reģistrācijas valsti, kā arī PVN maksātāja identifikācijas numuru, ja tas ir pieejams;".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"Valsts ieņēmumu dienests" ar vārdiem "un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w:t>
      </w:r>
      <w:r w:rsidR="00000000" w:rsidRPr="00000000" w:rsidDel="00000000">
        <w:rPr>
          <w:vertAlign w:val="superscript"/>
          <w:rtl w:val="0"/>
        </w:rPr>
        <w:t xml:space="preserve">1</w:t>
      </w:r>
      <w:r w:rsidR="00000000" w:rsidRPr="00000000" w:rsidDel="00000000">
        <w:rPr>
          <w:rtl w:val="0"/>
        </w:rPr>
        <w:t xml:space="preserve"> daļu pēc vārdiem "Valsts ieņēmumu dienests" ar vārdiem "un Nodokļu un muitas policija".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Administratīvā pārkāpuma procesu par šā panta pirmajā un otrajā daļā minētajiem pārkāpumiem, kas izdarīti, šķērsojot valsts ārējo robežu,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Administratīvā pārkāpuma procesu par šā panta pirmajā un otrajā daļā minētajiem pārkāpumiem, kas izdarīti, šķērsojot valsts ārējo robežu, līdz administratīvā pārkāpuma lietas izskatīšanai veic arī Nodokļu un muitas policija. Administratīvā pārkāpuma lietu izskata Valsts ieņēmumu dienests.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Administratīvā pārkāpuma procesu par šā panta pirmajā un otrajā daļā minētajiem pārkāpumiem, kas izdarīti, šķērsojot valsts iekšējo robežu, veic tā kompetentā iestāde, kura ir konstatējusi pārkāpumu, – Nodokļu un muitas policija vai Valsts ieņēmumu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24-TA-738</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24-TA-738</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likumprojekts_(grozījumi)_24-TA-738.docx</dc:title>
</cp:coreProperties>
</file>

<file path=docProps/custom.xml><?xml version="1.0" encoding="utf-8"?>
<Properties xmlns="http://schemas.openxmlformats.org/officeDocument/2006/custom-properties" xmlns:vt="http://schemas.openxmlformats.org/officeDocument/2006/docPropsVTypes"/>
</file>