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16.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bērnu pārtikas sastāvam attiecībā uz fasētu produktu vai saskaņā ar ražotāja norādījumiem pagatavotu produktu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81"/>
        <w:gridCol w:w="4620"/>
        <w:gridCol w:w="2118"/>
        <w:gridCol w:w="1720"/>
        <w:tblGridChange w:id="0">
          <w:tblGrid>
            <w:gridCol w:w="581"/>
            <w:gridCol w:w="4620"/>
            <w:gridCol w:w="2118"/>
            <w:gridCol w:w="17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sastāvdaļas, mērvienības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daudzums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Olbaltumvielas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gaļa, mājputnu gaļa, zivis, subprodukti vai citi tradicionālie olbaltumvielu avoti ir vienīgās sastāvdaļas, kas minētas produkta nosaukumā, tad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minēto sastāvdaļu kopējais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 no kopējās produkta masas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katras minētās sastāvdaļas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25 % no minēto olbaltumvielu avotu kopējās masas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olbaltumvielu daudzums no minētajiem olbaltumvielu avotiem,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 (7)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gaļa, mājputnu gaļa, zivis, subprodukti vai citi tradicionālie olbaltumvielu avoti (atsevišķi vai kopā) produkta nosaukumā ir minēti pirmie, produktu uzrādot vai neuzrādot kā ēdienu, tad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minēto sastāvdaļu kopējais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 no kopējās  produkta masas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katras minētās sastāvdaļas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25 % no minēto olbaltumvielu avotu kopējās masas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olbaltumvielu daudzums no minētajiem olbaltumvielu avotiem,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(4)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gaļa, mājputnu gaļa, zivis, subprodukti vai citi tradicionālie olbaltumvielu avoti (atsevišķi vai kopā) produkta nosaukumā ir minēti, bet nav minēti kā pirmie, produktu uzrādot vai neuzrādot kā ēdienu, tad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minēto sastāvdaļu kopējais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8 % no kopējās produkta masas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katras minētās sastāvdaļas 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25 % no minēto olbaltumvielu avotu  kopējās masas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olbaltumvielu daudzums no minētajiem olbaltumvielu avotiem,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(2,2)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olbaltumvielu daudzums no visiem olbaltumvielu avotiem, 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 (3)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produkta nosaukumā kopā ar citām sastāvdaļām ir minēts siers, tad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olbaltumvielu daudzums,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(2,2)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olbaltumvielu daudzums no visiem olbaltumvielu avotiem,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 (3)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produkta nosaukumā nav minēta gaļa, mājputnu gaļa, zivis, subprodukti vai citi tradicionālie olbaltumvielu avoti, tad kopējais olbaltumvielu daudzums no visiem olbaltumvielu avotiem,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 (3)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mērce ir piedeva ēdienam, tad uz mērci neattiecas 1.1.–1.5. apakšpunktā minētās prasības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saldajos ēdienos  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nosaukumā piena produkti minēti kā vienīgā vai pirmā sastāvdaļa, piena olbaltumvielu daudzums, g/100 kJ g/100 kcal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(2,2)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visiem pārējiem saldajiem ēdieniem neattiecas 1.1.–1.5. apakšpunktā minētās prasības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Aminoskābes ir atļauts pievienot vienīgi klātesošās olbaltumvielas uzturvērtības uzlabošanai un tikai tādās attiecībās, kādas vajadzīgas šim nolūkam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Ogļhidrāti: </w:t>
            </w:r>
            <w:r w:rsidR="00000000" w:rsidRPr="00000000" w:rsidDel="00000000">
              <w:rPr>
                <w:rtl w:val="0"/>
              </w:rPr>
              <w:t xml:space="preserve">augļu un dārzeņu sulās un nektāros, tikai no augļiem  sastāvošos ēdienos, desertos vai pudiņos esošo ogļhidrātu kopējais daudzums   </w:t>
            </w:r>
            <w:r w:rsidR="00000000" w:rsidRPr="00000000" w:rsidDel="00000000">
              <w:rPr>
                <w:b w:val="1"/>
                <w:rtl w:val="0"/>
              </w:rPr>
              <w:t xml:space="preserve">  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sulās un no tām pagatavotos dzērienos, g/100 ml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sulās, nektāros un no tiem pagatavotos dzērienos, g/100 ml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tikai augļu ēdienos, g/100 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desertos un pudiņos, g/100 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pārējos dzērienos, kas nesatur pienu, g/100 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apakšpunktā minētajos produktos, ja gaļa vai siers ir vienīgās sastāvdaļas vai produkta nosaukumā tās ir minētas pirmās, tad kopējais tauku daudzums produktā,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 (6)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visos citos produktos kopējais tauku daudzums produktā no visiem avotiem, g/100 kJ (g/100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 (4,5)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Nātrijs</w:t>
            </w:r>
          </w:p>
        </w:tc>
      </w:tr>
      <w:tr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nātrija daudzums gala produktā, mg/100 kJ (mg/100 kcal) vai mg/100 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 (200) vai 200</w:t>
            </w:r>
          </w:p>
        </w:tc>
      </w:tr>
      <w:tr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siers ir vienīgā produkta nosaukumā minētā sastāvdaļa, nātrija daudzums gala produktā, mg/100 kJ (mg/100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(300)</w:t>
            </w:r>
          </w:p>
        </w:tc>
      </w:tr>
      <w:tr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nātrija sāļus nedrīkst pievienot augļu produktiem, desertiem un pudiņiem, izņemot tehnoloģiskos nolūkos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Vitamīni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vitamīna daudzums gala produktā augļu sulās, nektāros vai dārzeņu sulās, mg/100 kJ (mg/100 kcal) vai mg/100 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(25) vai 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vitamīna daudzums gala produktā dārzeņu sulās, µg RE/100 kJ (µg RE/100 kcal)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(100)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citai pārtikai nepievieno A vitamīnu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pārtikai nepievieno D vitamīnu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Vitamīnu, minerālvielu un mikroelementu daudzums, ja tie ir pievienoti (100 kcal):</w:t>
            </w:r>
            <w:r w:rsidR="00000000" w:rsidRPr="00000000" w:rsidDel="00000000">
              <w:rPr>
                <w:rtl w:val="0"/>
              </w:rPr>
              <w:t xml:space="preserve"> uzturvielu prasības attiecas uz fasētiem produktiem, kas šādi ir laisti tirgū vai pagatavoti atbilstoši ražotāja norādījumiem, izņemot kāliju un kalciju, par kuriem prasības attiecas uz fasētu pārdodamo produktu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A vitamīns (µg RE)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 vitamīns (mg a-TE)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vitamīns (mg)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12,5/25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/125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Tiamīns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Riboflavīns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Niacīns (mg NE)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vitamīns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Folskābe (µg)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 w:rsidR="00000000" w:rsidRPr="00000000" w:rsidDel="00000000">
              <w:rPr>
                <w:vertAlign w:val="subscript"/>
                <w:rtl w:val="0"/>
              </w:rPr>
              <w:t xml:space="preserve">12</w:t>
            </w:r>
            <w:r w:rsidR="00000000" w:rsidRPr="00000000" w:rsidDel="00000000">
              <w:rPr>
                <w:rtl w:val="0"/>
              </w:rPr>
              <w:t xml:space="preserve"> vitamīns (µg)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Pantotēnskābe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Biotīns (µg)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Kālijs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Kalcijs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Magnijs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 (µg)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Jods (µg)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Mangāns (mg)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Atbilstoši šī pielikuma 5. punktam.       </w:t>
      </w:r>
      <w:r>
        <w:tab/>
      </w:r>
      <w:r>
        <w:br/>
      </w:r>
      <w:r w:rsidR="00000000" w:rsidRPr="00000000" w:rsidDel="00000000">
        <w:rPr>
          <w:sz w:val="20"/>
          <w:rtl w:val="0"/>
        </w:rPr>
        <w:t xml:space="preserve">2</w:t>
      </w:r>
      <w:r w:rsidR="00000000" w:rsidRPr="00000000" w:rsidDel="00000000">
        <w:rPr>
          <w:sz w:val="20"/>
          <w:rtl w:val="0"/>
        </w:rPr>
        <w:t xml:space="preserve"> </w:t>
      </w:r>
      <w:r w:rsidR="00000000" w:rsidRPr="00000000" w:rsidDel="00000000">
        <w:rPr>
          <w:rtl w:val="0"/>
        </w:rPr>
        <w:t xml:space="preserve">Ierobežojumi attiecas uz produktiem, kas bagātināti ar dzelzi.         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Ierobežojumi attiecas uz augļu ēdieniem, augļu sulām un dārzeņu sulām.     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noteikumu_projekts_p2_23-TA-1328.docx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