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44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652 "Gada pārskata sagatavošanas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br/>
      </w:r>
      <w:r w:rsidR="00000000" w:rsidRPr="00000000" w:rsidDel="00000000">
        <w:rPr>
          <w:rStyle w:val="paragraph"/>
          <w:i w:val="1"/>
          <w:rtl w:val="0"/>
        </w:rPr>
        <w:t xml:space="preserve">30.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31.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28. septembra noteikumos Nr. 652 "Gada pārskata sagatavošanas kārtība" (Latvijas Vēstnesis, 2021, 189.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izslēdz visas šo noteikumu 27. punktā minēto konsolidācijā iesaistīto iestāžu savstarpējo darījumu (izņemot nodokļu darījumus) rezultātu un atbilstošo bilances posteņu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68.4.1.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"68.4.1. finanšu instrumentu patiesās vērtības izmaiņām, ārvalstu valūtas kursa svārstībām, atsavināšanu un izslēgšanu no uzskaites, riska ierobežošanas uzskaites piemērošanu, kā arī sakarā ar pārdošanai pieejamu finanšu instrumentu pārklasifikāciju uz citu finanšu instrumentu kategoriju;"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109.2.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 bioloģisko un pazemes aktīvu sākotnējā atzīšana, turpmākā novērtēšana, izslēgšana no uzskaites, tai skaitā metodes un pieņēmumi, ko izmanto, nosakot bioloģisko aktīvu lauksaimnieciskai darbībai un lauksaimniecības produktu patieso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109.9.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"109.9. finanšu instrumentu kategoriju apraksts un kategoriju klasifikācijas maiņas iemesli, finanšu instrumentu sākotnējās vērtības un uzskaites vērtības noteikšanā izmantotie novērtēšanas principi, tai skaitā riska ierobežošanas uzskaites piemērošana;"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Finanšu instrumentu risku pārvaldīšanas aprakstā sniedz informāciju vismaz par kredītriska un likviditātes riska novērtēšanā izmantotajiem principiem un metodēm. Ja budžeta iestāde izmanto riska ierobežošanas uzskaiti, tad aprakstā sniedz informāciju par izmantoto riska ierobežošanas uzskaites veidu, finanšu instrumentu, kas noteikts par riska ierobežošanas instrumentu, nodrošināto posteni, ierobežotā riska veidu un laikposmu, kurā paredzamas naudas plūsmas riska ierobežošanai pakļautās naudas plūsmas un attiecīgo ieņēmumu vai izdevumu rašanās. Kvantitatīvu informāciju par finanšu riskiem sniedz finanšu pārskata posteņu strukturizētajā skaidrojumā.";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115.4.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"115.4. reorganizācijas rezultātā un bez atlīdzības vispārējās valdības sektora struktūru ietvaros saņemto un nodoto nefinanšu aktīvu vērtība, norādot atsevišķi sākotnējo vērtību, nolietojuma (amortizācijas) un uzskaites vērtību un sadalījumā pa darījuma partnera institucionālajiem sektoriem;"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115.7.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"115.7. kapitālsabiedrības ieguldījums turējumā nodotajā valsts vai pašvaldības īpašumā, norādot kapitālsabiedrības ieguldījuma vērtību un īpašuma uzskaites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115.8.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"115.8. izmaiņas līdzdalības kapitālsabiedrību kapitālā uzskaites vērtībā, norādot atsevišķi katra ieguldījuma kapitālsabiedrībā sākotnējo vērtību, vērtības samazinājumu un iestādei piederošo līdzdalības daļu (procentos);"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115.11.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115.14.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"115.14. piešķirtie nekustamā īpašuma nodokļa atvieglojumi;"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115.26.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"115.26. Valsts ieņēmumu dienesta administrēto nodokļu, nodevu un citu tā administrēto uz valsts budžetu attiecināmo maksājumu prasību un saistību atlikums pārskata perioda sākumā un beigās atbilstoši ieņēmumu veidam un izmaiņas prasībās un saistībās sadalījumā pēc to ekonomiskās būtības un grāmatvedības kontiem, izņemot vērtības samazinājumu;"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115.27.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"115.27. Valsts ieņēmumu dienesta administrēto nodokļu bruto prasību sadalījums pa nodokļu veidiem atbilstoši apmaksas termiņiem;"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115.28.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"115.28. Valsts ieņēmumu dienesta administrēto nodokļu prasības pret nodokļu maksātājiem, kuru aktuālā kopējā parāda summa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115.29.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"115.29. Valsts ieņēmumu dienesta administrēto nodokļu prasību struktūras izmaiņas saimnieciskajā gadā, norādot kopējo prasību summu, tai skaitā reāli piedzenamos aktuālos parādus un termiņu pagarinājumus pa nodokļu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115.30.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"115.30. Valsts ieņēmumu dienesta administrēto nodokļu kopējo prasību summa bruto vērtībā pret likvidētajiem nodokļu maksātājiem – juridiskajām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115.35.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"115.35. finanšu aktīvu un finanšu saistību uzskaites vērtība sadalījumā pa finanšu instrumentu kategorijām, kas noteiktas normatīvajos aktos budžeta iestāžu grāmatvedības uzskaites jomā, un finanšu instrumentiem, kā arī informācija par finanšu instrumentiem, kam piemērota riska ierobežošanas uzskaite, un zembilancē norādītajiem finanšu instrumentiem. Finanšu instrumentus klasificē šādi: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115.35.1. finanšu aktīvi – atvasinātie finanšu instrumenti, vērtspapīri, noguldījumi, aizdevumi, prasības, kas ir finanšu instrumenti, riska ierobežošanas instrumenti, pārējie finanšu instrumenti;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115.35.2. finanšu saistības – atvasinātie finanšu instrumenti, emitētie vērtspapīri, aizņēmumi, pieņemtie noguldījumi, riska ierobežošanas instrumenti, pārējie finanšu instrumenti;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115.35.3. zembilances posteņos iekļautie finanšu instrumenti, tai skaitā izsniegtās garantijas;"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115.45.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"115.45. finanšu saistību nediskontētās nākotnes naudas plūsmas (līguma summu kopā ar procentiem) termiņstruktūra sadalījumā pa finanšu instrumentiem un finanšu saistību veidiem – atvasinātas finanšu saistības, neatvasinātas finanšu saistības un maksājuma termiņi – gada laikā pēc bilances datuma, periodā no viena līdz pieciem gadiem pēc bilances datuma, vēlāk nekā piecus gadus pēc bilances datuma līdz līguma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115.49.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"115.49. ilgtermiņa un īstermiņa prasību un nākamo periodu izdevumu uzskaites bruto un neto vērtība un izveidotais vērtības samazinājums sadalījumā pa institucionālajiem sektoriem. Prasības par pašvaldību administrēto nodokļu ieņēmumiem nenorāda sadalījumā pa institucionālajiem sektoriem;"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115.51.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"115.51. saistību uzskaites vērtība sadalījumā pa institucionālajiem sektoriem. Saistības par pašvaldību administrēto nodokļu ieņēmumiem nenorāda sadalījumā pa institucionālajiem sektoriem;"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117.1.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"117.1. nodokļu ieņēmumiem, procentu ieņēmumiem (atsevišķi norādot informāciju par procentu ieņēmumiem, kas aprēķināti par finanšu instrumentiem, kuriem atzīts vērtības samazinājums) un procentu izdevumiem;"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117.3.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"117.3. ieņēmumiem un izdevumiem no finanšu instrumentiem, kas nav ietverti finanšu instrumenta procentu likmes noteikšanā;"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papildināt ar 117.4.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"117.4.</w:t>
      </w:r>
      <w:r w:rsidR="00000000" w:rsidRPr="00000000" w:rsidDel="00000000">
        <w:rPr>
          <w:vertAlign w:val="superscript"/>
          <w:rtl w:val="0"/>
        </w:rPr>
        <w:t xml:space="preserve">1</w:t>
      </w:r>
      <w:r w:rsidR="00000000" w:rsidRPr="00000000" w:rsidDel="00000000">
        <w:rPr>
          <w:rtl w:val="0"/>
        </w:rPr>
        <w:t xml:space="preserve"> finanšu instrumentiem, kam piemērota naudas plūsmas riska ierobežošanas uzskaite: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117.4.</w:t>
      </w:r>
      <w:r w:rsidR="00000000" w:rsidRPr="00000000" w:rsidDel="00000000">
        <w:rPr>
          <w:vertAlign w:val="superscript"/>
          <w:rtl w:val="0"/>
        </w:rPr>
        <w:t xml:space="preserve">1</w:t>
      </w:r>
      <w:r w:rsidR="00000000" w:rsidRPr="00000000" w:rsidDel="00000000">
        <w:rPr>
          <w:rtl w:val="0"/>
        </w:rPr>
        <w:t xml:space="preserve">1. efektīvās patiesās vērtības izmaiņas, kas atzītas rezervēs pārskata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117.4.</w:t>
      </w:r>
      <w:r w:rsidR="00000000" w:rsidRPr="00000000" w:rsidDel="00000000">
        <w:rPr>
          <w:vertAlign w:val="superscript"/>
          <w:rtl w:val="0"/>
        </w:rPr>
        <w:t xml:space="preserve">1</w:t>
      </w:r>
      <w:r w:rsidR="00000000" w:rsidRPr="00000000" w:rsidDel="00000000">
        <w:rPr>
          <w:rtl w:val="0"/>
        </w:rPr>
        <w:t xml:space="preserve">2. neefektīvās patiesās vērtības izmaiņas, kas atzītas pārskata perioda ieņēmumos vai izdevumos;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117.4.</w:t>
      </w:r>
      <w:r w:rsidR="00000000" w:rsidRPr="00000000" w:rsidDel="00000000">
        <w:rPr>
          <w:vertAlign w:val="superscript"/>
          <w:rtl w:val="0"/>
        </w:rPr>
        <w:t xml:space="preserve">1</w:t>
      </w:r>
      <w:r w:rsidR="00000000" w:rsidRPr="00000000" w:rsidDel="00000000">
        <w:rPr>
          <w:rtl w:val="0"/>
        </w:rPr>
        <w:t xml:space="preserve">3. rezervēs atzītās summas pārklasifikāciju pārskata perioda ieņēmumos un izdevumos;"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papildināt ar 117.4.</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"117.4.</w:t>
      </w:r>
      <w:r w:rsidR="00000000" w:rsidRPr="00000000" w:rsidDel="00000000">
        <w:rPr>
          <w:vertAlign w:val="superscript"/>
          <w:rtl w:val="0"/>
        </w:rPr>
        <w:t xml:space="preserve">2</w:t>
      </w:r>
      <w:r w:rsidR="00000000" w:rsidRPr="00000000" w:rsidDel="00000000">
        <w:rPr>
          <w:rtl w:val="0"/>
        </w:rPr>
        <w:t xml:space="preserve"> finanšu instrumentiem, kam piemērota patiesās vērtības riska ierobežošanas uzskaite, – uzskaites vērtības izmaiņas, kas atzītas pārskata perioda ieņēmumos, izdevumos vai citā postenī;"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papildināt ar 131.3.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"131.3. Valsts ieņēmumu dienesta administrēto nodokļu, nodevu un citu tā administrēto uz valsts budžetu attiecināmo maksājumu atvieglojumu aplēšu veidošanu valsts budžeta projekta sagatavošanai un budžeta izpildes analīzei vai publiski pieejamu informāciju par šādām aplēsēm. Skaidrojumu sniedz šo noteikumu 1.3. apakšpunktā minētā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papildināt ar 133.3.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"133.3. nekustamā īpašuma nodokļa administrāciju.";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135.1.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"135.1. prasību (izņemot nekustamā īpašuma nodokļa prasības), nākamo periodu izdevumu, avansa maksājumu un saistību (izņemot nekustamā īpašuma nodokļa saistības) atlikumiem atbilstoši normatīvajos aktos budžeta iestāžu grāmatvedības jomā noteiktajai kontu plāna shēmai;"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135.2.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"135.2. naudas darījumiem (izņemot darījumus (tai skaitā nodokļu maksājumus) ar valsts budžetu, darījumus par nekustamā īpašuma nodokli, drošības naudas un pensiju maksājumus sociālās aprūpes iestādēs dzīvojošiem) atbilstoši normatīvajos aktos budžeta klasifikāciju jomā noteiktajiem kodiem pārskata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papildināt ar 135.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Budžeta iestādes, kas ir nekustamā īpašuma nodokļa maksātājas, nekustamā īpašuma nodokļa prasību un saistību atlikumu salīdzināšanu (inventarizāciju) veic, izmantojot e-pakalpojumu risinājumus par aprēķināto un samaksāto nekustamā īpašuma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papildināt ar 147.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vertAlign w:val="superscript"/>
          <w:rtl w:val="0"/>
        </w:rPr>
        <w:t xml:space="preserve">1</w:t>
      </w:r>
      <w:r w:rsidR="00000000" w:rsidRPr="00000000" w:rsidDel="00000000">
        <w:rPr>
          <w:rtl w:val="0"/>
        </w:rPr>
        <w:t xml:space="preserve"> Grozījumi šo noteikumu 115.14., 115.49., 115.51., 133.3., 135.1. apakšpunktā un 135.</w:t>
      </w:r>
      <w:r w:rsidR="00000000" w:rsidRPr="00000000" w:rsidDel="00000000">
        <w:rPr>
          <w:vertAlign w:val="superscript"/>
          <w:rtl w:val="0"/>
        </w:rPr>
        <w:t xml:space="preserve">1</w:t>
      </w:r>
      <w:r w:rsidR="00000000" w:rsidRPr="00000000" w:rsidDel="00000000">
        <w:rPr>
          <w:rtl w:val="0"/>
        </w:rPr>
        <w:t xml:space="preserve"> punktā stājas spēkā 2024. gada 1. janvārī, un saskaņā ar tiem informāciju finanšu pārskata pielikuma strukturizētajā skaidrojumā pirmo reizi sniedz 2024. gada pārskatā."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21-TA-1714</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21-TA-1714</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noteikumu_(grozījumu)_projekts_21-TA-1714.docx</dc:title>
</cp:coreProperties>
</file>

<file path=docProps/custom.xml><?xml version="1.0" encoding="utf-8"?>
<Properties xmlns="http://schemas.openxmlformats.org/officeDocument/2006/custom-properties" xmlns:vt="http://schemas.openxmlformats.org/officeDocument/2006/docPropsVTypes"/>
</file>