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25. jūnijā (prot. Nr. 25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aprēķina, izmaksā un sadala atlīdzību par publisko patapinājumu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Autortiesību likuma 19.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aprēķina atlīdzību par publisko patapinājumu (turpmāk – atlīdzība) attiecībā uz valsts, pašvaldību vai citu atvasinātu publisku personu un privātajām bibliotēkām, kā arī atlīdzības izmaksas kārtību un proporcionālo sadali starp autoriem, izpildītājiem, fonogrammu producentiem un filmu producentiem.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Atlīdzību iekasē, sadala un izmaksā autortiesību un blakustiesību subjektiem viena kolektīvā pārvaldījuma organizācija, kura saņēmusi Kultūras ministrijas atļauju atbilstoši Autortiesību kolektīvā pārvaldījuma likuma 54. un 55. pantam (turpmāk – organizācija).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Atlīdzības lielums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Ikgadējās atlīdzības lielums ir 10 % no summas: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iepriekšējā gadā piešķirta valsts, pašvaldību vai citu atvasinātu publisku personu bibliotēkām krājumu papildināšanai, un no obligāto eksemplāru vērtības;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 iepriekšējā gadā izmantojušas privātās bibliotēkas krājumu papildināšanai.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Atlīdzības apmērā neieskaita finansējumu krājumu papildināšanai, kas piešķirts bibliotēkām, kuras sniedz pakalpojumus neredzīgām personām vai personām ar citādām lasīšanas grūtībām Autortiesību likuma 22.</w:t>
      </w:r>
      <w:r w:rsidR="00000000" w:rsidRPr="00000000" w:rsidDel="00000000">
        <w:rPr>
          <w:vertAlign w:val="superscript"/>
          <w:rtl w:val="0"/>
        </w:rPr>
        <w:t xml:space="preserve">1 </w:t>
      </w:r>
      <w:r w:rsidR="00000000" w:rsidRPr="00000000" w:rsidDel="00000000">
        <w:rPr>
          <w:rtl w:val="0"/>
        </w:rPr>
        <w:t xml:space="preserve">panta izpratnē un kuras izgatavo darbu un fonogrammu kopijas pielāgotā formātā.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Atlīdzības aprēķināšana un izmaksa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Atlīdzības lielumu par kārtējo gadu aprēķina, pamatojoties uz informāciju, ko katru gadu līdz 15. februārim Kultūras ministrijā iesniedz:</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pašvaldību bibliotēkas (izņemot izglītības iestāžu bibliotēkas) un valsts nozīmes augstskolu bibliotēkas – par tām iepriekšējā gadā valsts un pašvaldības piešķirto finansējumu (tai skaitā finansējumu grāmatām, periodikai, fonogrammām, filmām) krājumu papildināšanai saskaņā ar Ministru kabineta 2017. gada 30. maija noteikumu Nr. 291 "Noteikumi par oficiālās statistikas apkopošanu kultūras jomā" 2. pielikuma 8.7. apakšpunktu;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Nacionālā bibliotēka – par tai piegādāto obligāto eksemplāru skaitu un vērtību saskaņā ar Obligāto eksemplāru likumu.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Privātās bibliotēkas katru gadu līdz 1. aprīlim iesniedz organizācijai informāciju par summu, ko tās iepriekšējā gadā izmantojušas krājumu (tai skaitā grāmatu, periodikas, fonogrammu, filmu) papildināšanai. Uz privāto izglītības iestāžu bibliotēkām šie nosacījumi attiecas tikai tad, ja tās ieguvušas valsts nozīmes bibliotēkas statusu saskaņā ar Bibliotēku likumu.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Kultūras ministrija, pamatojoties uz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informāciju, aprēķina atlīdzības lielumu kārtējam gadam.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Kultūras ministrija pārskaita organizācijai atlīdzību par iepriekšējo gadu saskaņā ar likumu par valsts budžetu kārtējam gadam un vidēja termiņa budžeta ietvaru.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Privātās bibliotēkas pēc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minētās informācijas apkopošanas, bet ne vēlāk kā līdz kārtējā gada 1. jūlijam pārskaita organizācijai atlīdzību par iepriekšējo gadu.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Atlīdzības sadale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pašvaldību, citu atvasinātu publisku personu un privātās bibliotēkas katru gadu līdz 1. maijam elektroniski sniedz organizācijai informāciju par tajās patapinātajiem darbiem, fonogrammām un filmām, kā arī par to patapinājuma biežumu.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Organizācija sadala atlīdzību proporcionāli starp autoriem, izpildītājiem, fonogrammu producentiem un filmu producentiem atbilstoši viņu darbu patapinājuma biežumam, pamatojoties uz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informāciju.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Proporcionālo atlīdzības sadali starp viena darba vairākiem autoriem, kā arī starp izpildītājiem un producentiem attiecībā uz konkrētu darbu, fonogrammu vai filmu nosaka attiecīgos tiesību subjektus pārstāvošā organizācija.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Organizācijai ir tiesības no kopējās atlīdzības ieturēt tikai tos izdevumus, kas saistīti ar atlīdzības sadales un izmaksas administrēšanu. Administratīvajos izdevumos ieskaita arī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informācijas apkopošanas izdevumus.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Organizācija finanšu gada sākumā saskaņo paredzamo administratīvo izdevumu tāmi ar autorus, izpildītājus, fonogrammu producentus un filmu producentus pārstāvošajām organizācijām.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informācijas apkopošanas un administratīvo izdevumu ieturēšanas organizācija sadala atlīdzību par iepriekšējo gadu un izmaksā to autortiesību un blakustiesību subjektiem ne vēlāk kā līdz kārtējā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Organizācija līdz kārtējā gada 1. aprīlim iesniedz Kultūras ministrijā pārskatu par atlīdzības iekasēšanu, sadali un izmaksu, kā arī ar to saistītajiem administratīvajiem izdevumiem.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informāciju 2025. gadā valsts, pašvaldību, citu atvasinātu publisku personu un privātās bibliotēkas iesniedz līdz 15. jūlijam.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Atzīt par spēku zaudējušiem Ministru kabineta 2007. gada 21. augusta noteikumus Nr. 565 "Kārtība, kādā aprēķina, izmaksā un sadala atlīdzību par publisko patapinājumu" (Latvijas Vēstnesis, 2007, 138. nr.; 2009, 85. nr.; 2011, 15. nr.; 2013, 244. nr.).</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2006. gada 12. decembra Direktīvas 2006/115/EK par nomas tiesībām un patapinājuma tiesībām, un dažām blakustiesībām intelektuālā īpašuma jomā.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25-TA-555</w:t>
    </w:r>
    <w:r>
      <w:br/>
    </w:r>
    <w:r w:rsidR="00000000" w:rsidRPr="00000000" w:rsidDel="00000000">
      <w:rPr>
        <w:rtl w:val="0"/>
      </w:rPr>
      <w:t xml:space="preserve">Izdrukāts 29.07.2026. 23.52 - 1.0.VK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25-TA-555</w:t>
    </w:r>
    <w:r>
      <w:br/>
    </w:r>
    <w:r w:rsidR="00000000" w:rsidRPr="00000000" w:rsidDel="00000000">
      <w:rPr>
        <w:rtl w:val="0"/>
      </w:rPr>
      <w:t xml:space="preserve">Izdrukāts 29.07.2026. 23.52 - 1.0.VK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noteikumu_projekts_25-TA-555.docx</dc:title>
</cp:coreProperties>
</file>

<file path=docProps/custom.xml><?xml version="1.0" encoding="utf-8"?>
<Properties xmlns="http://schemas.openxmlformats.org/officeDocument/2006/custom-properties" xmlns:vt="http://schemas.openxmlformats.org/officeDocument/2006/docPropsVTypes"/>
</file>