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 (prot. Nr. 75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neatliekamu pasākumu īstenošanai labklājības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2021. gadā no apakšprogrammas 20.01.00 "Valsts sociālie pabalsti", samazinot dotāciju no vispārējiem ieņēmumiem un izdevumus sociāla rakstura maksājumiem un kompensācijām 3 377 175 </w:t>
      </w:r>
      <w:r w:rsidR="00000000" w:rsidRPr="00000000" w:rsidDel="00000000">
        <w:rPr>
          <w:i w:val="1"/>
          <w:rtl w:val="0"/>
        </w:rPr>
        <w:t xml:space="preserve">euro</w:t>
      </w:r>
      <w:r w:rsidR="00000000" w:rsidRPr="00000000" w:rsidDel="00000000">
        <w:rPr>
          <w:rtl w:val="0"/>
        </w:rPr>
        <w:t xml:space="preserve"> apmērā, uz šādām Labklājības ministrijas pamatbudžeta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05.01.00 "Sociālās rehabilitācijas valsts programmas", palielinot dotāciju no vispārējiem ieņēmumiem un izdevumus subsīdijām un dotācijām 2 617 690 </w:t>
      </w:r>
      <w:r w:rsidR="00000000" w:rsidRPr="00000000" w:rsidDel="00000000">
        <w:rPr>
          <w:i w:val="1"/>
          <w:rtl w:val="0"/>
        </w:rPr>
        <w:t xml:space="preserve">euro</w:t>
      </w:r>
      <w:r w:rsidR="00000000" w:rsidRPr="00000000" w:rsidDel="00000000">
        <w:rPr>
          <w:rtl w:val="0"/>
        </w:rPr>
        <w:t xml:space="preserve"> apmērā tehnisko palīglīdzekļu nodrošināšanai (rindas mazināšanai);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05.03.00 "Aprūpe valsts sociālās aprūpes institūcijās", palielinot dotāciju no vispārējiem ieņēmumiem un izdevumus 759 485 </w:t>
      </w:r>
      <w:r w:rsidR="00000000" w:rsidRPr="00000000" w:rsidDel="00000000">
        <w:rPr>
          <w:i w:val="1"/>
          <w:rtl w:val="0"/>
        </w:rPr>
        <w:t xml:space="preserve">euro</w:t>
      </w:r>
      <w:r w:rsidR="00000000" w:rsidRPr="00000000" w:rsidDel="00000000">
        <w:rPr>
          <w:rtl w:val="0"/>
        </w:rPr>
        <w:t xml:space="preserve"> apmērā valsts sociālās aprūpes centru nodarbināto motivēšanai (novērtēšanas prēmiju izmaksām, tai skaitā darbinieku ieguldījuma novērtēšanai par darbu Covid-19 izplatības apstākļos).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21-TA-1108</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21-TA-1108</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rīkojuma_projekts_21-TA-1108.docx</dc:title>
</cp:coreProperties>
</file>

<file path=docProps/custom.xml><?xml version="1.0" encoding="utf-8"?>
<Properties xmlns="http://schemas.openxmlformats.org/officeDocument/2006/custom-properties" xmlns:vt="http://schemas.openxmlformats.org/officeDocument/2006/docPropsVTypes"/>
</file>