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23. martā (prot. Nr. 17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3 190 315 </w:t>
      </w:r>
      <w:r w:rsidR="00000000" w:rsidRPr="00000000" w:rsidDel="00000000">
        <w:rPr>
          <w:i w:val="1"/>
          <w:rtl w:val="0"/>
        </w:rPr>
        <w:t xml:space="preserve">euro </w:t>
      </w:r>
      <w:r w:rsidR="00000000" w:rsidRPr="00000000" w:rsidDel="00000000">
        <w:rPr>
          <w:rtl w:val="0"/>
        </w:rPr>
        <w:t xml:space="preserve">apmērā, lai segtu izdevumus par Covid-19  vakcīnu ievadi 2021. gada 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22-TA-819</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22-TA-819</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rīkojuma_projekts_22-TA-819.docx</dc:title>
</cp:coreProperties>
</file>

<file path=docProps/custom.xml><?xml version="1.0" encoding="utf-8"?>
<Properties xmlns="http://schemas.openxmlformats.org/officeDocument/2006/custom-properties" xmlns:vt="http://schemas.openxmlformats.org/officeDocument/2006/docPropsVTypes"/>
</file>