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saliktiem produktiem, uztura bagātinātājiem, garšvielām, tējai, kaltētiem augiem, kafijai un liofilizētiem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uztura bagātinātāja un liofilizētā produkta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uztura bagātinātāja, tējas, garšvielu, kaltētu augu un liofilizētā produkta ražošanai izmantotās augu izcelsmes izejvielas atbilst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produkta,uztura bagātinātāja un liofilizētā produkta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Liofilizētu produktu struktūra poraina, trausla. Pulverveida produktu struktūra sausa, birstoša.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Tēja, kafija, garšvielas, kaltēti augi un liofilizēti produkti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garšvielām,kaltētiem augiem un liofilizētiem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 kaltēti 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Liofilizēti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aktivitāte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noteikumu_konsolidētā_versija_p13_26-TA-834.docx</dc:title>
</cp:coreProperties>
</file>

<file path=docProps/custom.xml><?xml version="1.0" encoding="utf-8"?>
<Properties xmlns="http://schemas.openxmlformats.org/officeDocument/2006/custom-properties" xmlns:vt="http://schemas.openxmlformats.org/officeDocument/2006/docPropsVTypes"/>
</file>