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likumā "Par piesārņojumu"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likumā "Par piesārņojumu" (Latvijas Republikas Saeimas un Ministru Kabineta Ziņotājs, 2001, 9. nr.; 2002, 16. nr.; 2004, 2. nr.; 2005, 5. nr.; 2006, 9. nr.; 2007, 21., 23. nr.; 2009, 12. nr.; Latvijas Vēstnesis, 2009, 205. nr.; 2010, 104., 206. nr.; 2011, 120. nr.; 2013, 36. nr.; 2014, 38. nr.; 2016, 123. nr.; 2018, 36., 84. nr.; 2020, 119.C, 247. nr.; 2021, 248.B nr.; 2022, 137.A nr.; 2023, 57.A nr.; 2025, 201.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Aizstāt 28. panta 1.</w:t>
      </w:r>
      <w:r w:rsidR="00000000" w:rsidRPr="00000000" w:rsidDel="00000000">
        <w:rPr>
          <w:vertAlign w:val="superscript"/>
          <w:rtl w:val="0"/>
        </w:rPr>
        <w:t xml:space="preserve">1</w:t>
      </w:r>
      <w:r w:rsidR="00000000" w:rsidRPr="00000000" w:rsidDel="00000000">
        <w:rPr>
          <w:rtl w:val="0"/>
        </w:rPr>
        <w:t xml:space="preserve"> daļā vārdus "Valsts reģionālās attīstības aģentūras" ar vārdiem "Valsts digitālās attīstības aģentūras".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32.</w:t>
      </w:r>
      <w:r w:rsidR="00000000" w:rsidRPr="00000000" w:rsidDel="00000000">
        <w:rPr>
          <w:vertAlign w:val="superscript"/>
          <w:rtl w:val="0"/>
        </w:rPr>
        <w:t xml:space="preserve">10</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vārdus "dienesta ģenerāldirektors" (attiecīgā locījumā) ar vārdiem "dienests" (attiecīgā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piekto daļu.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Izteikt 32.</w:t>
      </w:r>
      <w:r w:rsidR="00000000" w:rsidRPr="00000000" w:rsidDel="00000000">
        <w:rPr>
          <w:vertAlign w:val="superscript"/>
          <w:rtl w:val="0"/>
        </w:rPr>
        <w:t xml:space="preserve">11</w:t>
      </w:r>
      <w:r w:rsidR="00000000" w:rsidRPr="00000000" w:rsidDel="00000000">
        <w:rPr>
          <w:rtl w:val="0"/>
        </w:rPr>
        <w:t xml:space="preserve"> panta otro daļu šādā redakcijā: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 Valsts vides dienests piecu darbdienu laikā pārbauda lēmumā par iekārtas darbības apturēšanu norādīto pārkāpumu novēršanu un doto uzdevumu izpildi. Valsts vides dienests pieņem lēmumu par iekārtas darbības pilnīgu vai daļēju atjaunošanu vai atteikumu atjaunot iekārtas darbību."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48.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panta nosaukumu šādā redakcijā: </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48. pants. Informācija par atļaujām un labākajiem pieejamiem tehniskajiem paņēmieniem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3. punktā vārdus "informē par tiem Valsts vides dienestu".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50. pantā: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pirmo daļu šādā redakcijā:</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 Valsts vides dienesta pieņemto lēmumu attiecībā uz atļaujām A vai B kategorijas piesārņojošu darbību veikšanai operators vai cita privātpersona var apstrīdēt, iesniedzot attiecīgu iesniegumu Valsts vides dienesta ģenerāldirektoram Administratīvā procesa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otrās daļas pirmajā teikumā vārdus "persona var vērsties ar iesniegumu Valsts vides dienestā" ar vārdiem "persona var iesniegt iesniegumu Valsts vides dienesta ģenerāldirektoram";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ceturto daļu šādā redakcijā:</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 Ja lēmums tiek apstrīdēts saskaņā ar šā panta pirmo un otro daļu, attiecīgās atļaujas darbība tiek apturēta līdz iesnieguma izskatīšanai. Ja atļaujas darbības apturēšana var radīt būtisku negatīvu ietekmi uz vidi, Valsts vides dienesta ģenerāldirektors pieņem lēmumu neapturēt atļaujas darbību."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51.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ceturto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4.</w:t>
      </w:r>
      <w:r w:rsidR="00000000" w:rsidRPr="00000000" w:rsidDel="00000000">
        <w:rPr>
          <w:vertAlign w:val="superscript"/>
          <w:rtl w:val="0"/>
        </w:rPr>
        <w:t xml:space="preserve">1</w:t>
      </w:r>
      <w:r w:rsidR="00000000" w:rsidRPr="00000000" w:rsidDel="00000000">
        <w:rPr>
          <w:rtl w:val="0"/>
        </w:rPr>
        <w:t xml:space="preserve"> un piekto daļu šādā redakcijā:</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5"/>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Sabiedrības līdzdalības tiesību pārkāpuma gadījumā Valsts vides dienesta ģenerāldirektors uzdod noteiktā termiņā novērst pārkāpumu un līdz pārkāpuma novēršanai aptur Valsts vides dienesta lēmuma pieņemšanas procesu vai, ja lēmums jau pieņemts, lemj par nepieciešamību to atcelt vai apturēt līdz pārkāpuma novēršanai un par to paziņo operatoram.</w:t>
      </w:r>
    </w:p>
    <w:p w:rsidP="00000000" w:rsidRDefault="00000000" w:rsidR="00000000" w:rsidRPr="00000000" w:rsidDel="00000000">
      <w:pPr>
        <w:numPr>
          <w:ilvl w:val="0"/>
          <w:numId w:val="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
</w:t>
      </w:r>
    </w:p>
    <w:p w:rsidP="00000000" w:rsidRDefault="00000000" w:rsidR="00000000" w:rsidRPr="00000000" w:rsidDel="00000000">
      <w:pPr>
        <w:numPr>
          <w:ilvl w:val="0"/>
          <w:numId w:val="5"/>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(5) Šā likuma 50. pantā minētos Valsts vides dienesta ģenerāldirektora lēmumus var pārsūdzēt Administratīvā procesa likumā noteiktajā kārtībā. Pieteikums tiesai neaptur administratīvā akta darbību."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w:t>
      </w:r>
      <w:r w:rsidR="00000000" w:rsidRPr="00000000" w:rsidDel="00000000">
        <w:rPr>
          <w:rtl w:val="0"/>
        </w:rPr>
        <w:t xml:space="preserve"> </w:t>
      </w:r>
      <w:r w:rsidR="00000000" w:rsidRPr="00000000" w:rsidDel="00000000">
        <w:rPr>
          <w:rtl w:val="0"/>
        </w:rPr>
        <w:t xml:space="preserve">Papildināt pārejas noteikumus ar 84. un 85. punktu šādā redakcijā:</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6"/>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"84. Iesniegumus par šā likuma 32.</w:t>
      </w:r>
      <w:r w:rsidR="00000000" w:rsidRPr="00000000" w:rsidDel="00000000">
        <w:rPr>
          <w:vertAlign w:val="superscript"/>
          <w:rtl w:val="0"/>
        </w:rPr>
        <w:t xml:space="preserve">10</w:t>
      </w:r>
      <w:r w:rsidR="00000000" w:rsidRPr="00000000" w:rsidDel="00000000">
        <w:rPr>
          <w:rtl w:val="0"/>
        </w:rPr>
        <w:t xml:space="preserve"> panta piektajā daļā un 32.</w:t>
      </w:r>
      <w:r w:rsidR="00000000" w:rsidRPr="00000000" w:rsidDel="00000000">
        <w:rPr>
          <w:vertAlign w:val="superscript"/>
          <w:rtl w:val="0"/>
        </w:rPr>
        <w:t xml:space="preserve">11</w:t>
      </w:r>
      <w:r w:rsidR="00000000" w:rsidRPr="00000000" w:rsidDel="00000000">
        <w:rPr>
          <w:rtl w:val="0"/>
        </w:rPr>
        <w:t xml:space="preserve"> panta otrajā daļā minēto Valsts vides dienesta ģenerāldirektora lēmumu apstrīdēšanu, kas ir iesniegti līdz dienai, kad stājas spēkā grozījumi šā likuma 32.</w:t>
      </w:r>
      <w:r w:rsidR="00000000" w:rsidRPr="00000000" w:rsidDel="00000000">
        <w:rPr>
          <w:vertAlign w:val="superscript"/>
          <w:rtl w:val="0"/>
        </w:rPr>
        <w:t xml:space="preserve">10</w:t>
      </w:r>
      <w:r w:rsidR="00000000" w:rsidRPr="00000000" w:rsidDel="00000000">
        <w:rPr>
          <w:rtl w:val="0"/>
        </w:rPr>
        <w:t xml:space="preserve"> un 32.</w:t>
      </w:r>
      <w:r w:rsidR="00000000" w:rsidRPr="00000000" w:rsidDel="00000000">
        <w:rPr>
          <w:vertAlign w:val="superscript"/>
          <w:rtl w:val="0"/>
        </w:rPr>
        <w:t xml:space="preserve">11</w:t>
      </w:r>
      <w:r w:rsidR="00000000" w:rsidRPr="00000000" w:rsidDel="00000000">
        <w:rPr>
          <w:rtl w:val="0"/>
        </w:rPr>
        <w:t xml:space="preserve"> pantā par Valsts vides dienesta ģenerāldirektora pieņemto lēmumu apstrīdēšanas kārtību, pārņem Klimata un enerģētikas ministrija.</w:t>
      </w:r>
    </w:p>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
</w:t>
      </w:r>
    </w:p>
    <w:p w:rsidP="00000000" w:rsidRDefault="00000000" w:rsidR="00000000" w:rsidRPr="00000000" w:rsidDel="00000000">
      <w:pPr>
        <w:numPr>
          <w:ilvl w:val="0"/>
          <w:numId w:val="6"/>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85. Iesniegumus par šā likuma 50. pantā minēto lēmumu apstrīdēšanu, kas ir iesniegti līdz dienai, kad stājas spēkā grozījumi šā likuma 50. pantā par Valsts vides dienesta pieņemto lēmumu apstrīdēšanas kārtību, pārņem Valsts vides dienesta ģenerāldirektors."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Klimata un enerģētikas ministra pienākumu izpildītājs ‒ ekonomikas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Valainis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25-TA-1311</w:t>
    </w:r>
    <w:r>
      <w:br/>
    </w:r>
    <w:r w:rsidR="00000000" w:rsidRPr="00000000" w:rsidDel="00000000">
      <w:rPr>
        <w:rtl w:val="0"/>
      </w:rPr>
      <w:t xml:space="preserve">Izdrukāts 29.07.2026. 21.32 - 1.0.VK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25-TA-1311</w:t>
    </w:r>
    <w:r>
      <w:br/>
    </w:r>
    <w:r w:rsidR="00000000" w:rsidRPr="00000000" w:rsidDel="00000000">
      <w:rPr>
        <w:rtl w:val="0"/>
      </w:rPr>
      <w:t xml:space="preserve">Izdrukāts 29.07.2026. 21.32 - 1.0.VK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likumprojekts_(grozījumi)_25-TA-1311.docx</dc:title>
</cp:coreProperties>
</file>

<file path=docProps/custom.xml><?xml version="1.0" encoding="utf-8"?>
<Properties xmlns="http://schemas.openxmlformats.org/officeDocument/2006/custom-properties" xmlns:vt="http://schemas.openxmlformats.org/officeDocument/2006/docPropsVTypes"/>
</file>