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0AA" w:rsidRPr="00BD66B2" w:rsidRDefault="00F160AA" w:rsidP="00F160AA">
      <w:pPr>
        <w:spacing w:after="0" w:line="260" w:lineRule="exact"/>
        <w:jc w:val="right"/>
        <w:rPr>
          <w:rFonts w:ascii="Cambria" w:hAnsi="Cambria"/>
          <w:sz w:val="19"/>
          <w:szCs w:val="28"/>
        </w:rPr>
      </w:pPr>
      <w:r>
        <w:rPr>
          <w:rFonts w:ascii="Cambria" w:hAnsi="Cambria"/>
          <w:sz w:val="19"/>
          <w:szCs w:val="28"/>
        </w:rPr>
        <w:t>5. pielikums</w:t>
      </w:r>
      <w:r>
        <w:rPr>
          <w:rFonts w:ascii="Cambria" w:hAnsi="Cambria"/>
          <w:sz w:val="19"/>
          <w:szCs w:val="28"/>
        </w:rPr>
        <w:br/>
        <w:t>Ministru kabineta</w:t>
      </w:r>
      <w:r>
        <w:rPr>
          <w:rFonts w:ascii="Cambria" w:hAnsi="Cambria"/>
          <w:sz w:val="19"/>
          <w:szCs w:val="28"/>
        </w:rPr>
        <w:br/>
      </w:r>
      <w:r w:rsidRPr="00BD66B2">
        <w:rPr>
          <w:rFonts w:ascii="Cambria" w:hAnsi="Cambria"/>
          <w:sz w:val="19"/>
          <w:szCs w:val="28"/>
        </w:rPr>
        <w:t>2018. gada 19. jūnija</w:t>
      </w:r>
      <w:r>
        <w:rPr>
          <w:rFonts w:ascii="Cambria" w:hAnsi="Cambria"/>
          <w:sz w:val="19"/>
          <w:szCs w:val="28"/>
        </w:rPr>
        <w:br/>
      </w:r>
      <w:r w:rsidRPr="00BD66B2">
        <w:rPr>
          <w:rFonts w:ascii="Cambria" w:hAnsi="Cambria"/>
          <w:sz w:val="19"/>
          <w:szCs w:val="28"/>
        </w:rPr>
        <w:t>noteikumiem Nr. 344</w:t>
      </w:r>
    </w:p>
    <w:p w:rsidR="00F160AA" w:rsidRPr="00BD66B2" w:rsidRDefault="00F160AA" w:rsidP="00F160AA">
      <w:pPr>
        <w:spacing w:before="120" w:after="0" w:line="260" w:lineRule="exact"/>
        <w:jc w:val="both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62"/>
        <w:gridCol w:w="4000"/>
      </w:tblGrid>
      <w:tr w:rsidR="00F160AA" w:rsidRPr="000458CF" w:rsidTr="007C5785">
        <w:tc>
          <w:tcPr>
            <w:tcW w:w="4786" w:type="dxa"/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</w:p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0458CF">
              <w:rPr>
                <w:rFonts w:ascii="Cambria" w:hAnsi="Cambria"/>
                <w:sz w:val="19"/>
                <w:szCs w:val="20"/>
              </w:rPr>
              <w:t xml:space="preserve">Datu savākšanas pamatojums – </w:t>
            </w:r>
            <w:r w:rsidRPr="000458CF">
              <w:rPr>
                <w:rFonts w:ascii="Cambria" w:hAnsi="Cambria"/>
                <w:sz w:val="19"/>
                <w:szCs w:val="20"/>
              </w:rPr>
              <w:br/>
              <w:t>Likuma par budžetu un finanšu vadību 30. panta 1.</w:t>
            </w:r>
            <w:r w:rsidRPr="000458CF">
              <w:rPr>
                <w:rFonts w:ascii="Cambria" w:hAnsi="Cambria"/>
                <w:sz w:val="19"/>
                <w:szCs w:val="20"/>
                <w:vertAlign w:val="superscript"/>
              </w:rPr>
              <w:t>1 </w:t>
            </w:r>
            <w:r w:rsidRPr="000458CF">
              <w:rPr>
                <w:rFonts w:ascii="Cambria" w:hAnsi="Cambria"/>
                <w:sz w:val="19"/>
                <w:szCs w:val="20"/>
              </w:rPr>
              <w:t>daļa dod tiesības pieprasīt šos datus</w:t>
            </w:r>
          </w:p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394" w:type="dxa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Cs/>
                <w:sz w:val="19"/>
                <w:szCs w:val="28"/>
                <w:lang w:eastAsia="lv-LV"/>
              </w:rPr>
            </w:pPr>
          </w:p>
          <w:p w:rsidR="00F160AA" w:rsidRPr="000458CF" w:rsidRDefault="00F160AA" w:rsidP="007C5785">
            <w:pPr>
              <w:spacing w:after="0" w:line="240" w:lineRule="auto"/>
              <w:jc w:val="right"/>
              <w:rPr>
                <w:rFonts w:ascii="Cambria" w:eastAsia="Times New Roman" w:hAnsi="Cambria"/>
                <w:bCs/>
                <w:sz w:val="19"/>
                <w:szCs w:val="28"/>
                <w:lang w:eastAsia="lv-LV"/>
              </w:rPr>
            </w:pPr>
            <w:r w:rsidRPr="000458CF">
              <w:rPr>
                <w:rFonts w:ascii="Cambria" w:eastAsia="Times New Roman" w:hAnsi="Cambria"/>
                <w:bCs/>
                <w:sz w:val="19"/>
                <w:szCs w:val="28"/>
                <w:lang w:eastAsia="lv-LV"/>
              </w:rPr>
              <w:t>Veidlapa Nr. NP</w:t>
            </w:r>
          </w:p>
          <w:p w:rsidR="00F160AA" w:rsidRPr="000A505F" w:rsidRDefault="00F160AA" w:rsidP="007C5785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0A505F">
              <w:rPr>
                <w:rFonts w:ascii="Cambria" w:eastAsia="Times New Roman" w:hAnsi="Cambria"/>
                <w:b/>
                <w:bCs/>
                <w:lang w:eastAsia="lv-LV"/>
              </w:rPr>
              <w:t>Naudas plūsmas pārskats</w:t>
            </w:r>
          </w:p>
        </w:tc>
      </w:tr>
    </w:tbl>
    <w:p w:rsidR="00F160AA" w:rsidRPr="00BD66B2" w:rsidRDefault="00F160AA" w:rsidP="00F160AA">
      <w:pPr>
        <w:pStyle w:val="Heading2"/>
        <w:keepNext w:val="0"/>
        <w:spacing w:before="0" w:after="0" w:line="260" w:lineRule="exact"/>
        <w:jc w:val="both"/>
        <w:rPr>
          <w:rFonts w:eastAsia="Calibri"/>
          <w:sz w:val="19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72"/>
        <w:gridCol w:w="3519"/>
        <w:gridCol w:w="260"/>
        <w:gridCol w:w="1311"/>
      </w:tblGrid>
      <w:tr w:rsidR="00F160AA" w:rsidRPr="000458CF" w:rsidTr="007C578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9"/>
                <w:szCs w:val="24"/>
                <w:lang w:eastAsia="lv-LV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  <w:r w:rsidRPr="000458CF">
              <w:rPr>
                <w:rFonts w:ascii="Cambria" w:hAnsi="Cambria"/>
                <w:sz w:val="19"/>
                <w:szCs w:val="24"/>
              </w:rPr>
              <w:t>Kodi</w:t>
            </w:r>
          </w:p>
        </w:tc>
      </w:tr>
      <w:tr w:rsidR="00F160AA" w:rsidRPr="000458CF" w:rsidTr="007C578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0458CF">
              <w:rPr>
                <w:rFonts w:ascii="Cambria" w:eastAsia="Times New Roman" w:hAnsi="Cambria"/>
                <w:bCs/>
                <w:sz w:val="19"/>
                <w:szCs w:val="24"/>
                <w:lang w:eastAsia="lv-LV"/>
              </w:rPr>
              <w:t>Ministrijas, pašvaldības nosaukums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</w:tr>
      <w:tr w:rsidR="00F160AA" w:rsidRPr="000458CF" w:rsidTr="007C578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Iestādes nosaukums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right w:val="nil"/>
            </w:tcBorders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417" w:type="dxa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</w:tr>
      <w:tr w:rsidR="00F160AA" w:rsidRPr="000458CF" w:rsidTr="007C578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0458CF">
              <w:rPr>
                <w:rFonts w:ascii="Cambria" w:eastAsia="Times New Roman" w:hAnsi="Cambria"/>
                <w:sz w:val="19"/>
                <w:szCs w:val="24"/>
                <w:lang w:eastAsia="lv-LV"/>
              </w:rPr>
              <w:t>Pārskata periods (gads)</w:t>
            </w:r>
          </w:p>
        </w:tc>
        <w:tc>
          <w:tcPr>
            <w:tcW w:w="3935" w:type="dxa"/>
            <w:tcBorders>
              <w:left w:val="nil"/>
              <w:right w:val="nil"/>
            </w:tcBorders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417" w:type="dxa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</w:tr>
    </w:tbl>
    <w:p w:rsidR="00F160AA" w:rsidRPr="00BD66B2" w:rsidRDefault="00F160AA" w:rsidP="00F160AA">
      <w:pPr>
        <w:spacing w:after="0" w:line="260" w:lineRule="exact"/>
        <w:rPr>
          <w:rFonts w:ascii="Cambria" w:hAnsi="Cambria"/>
          <w:sz w:val="19"/>
        </w:rPr>
      </w:pPr>
    </w:p>
    <w:p w:rsidR="00F160AA" w:rsidRPr="00BD66B2" w:rsidRDefault="00F160AA" w:rsidP="00F160AA">
      <w:pPr>
        <w:spacing w:after="60" w:line="260" w:lineRule="exact"/>
        <w:jc w:val="right"/>
        <w:rPr>
          <w:rFonts w:ascii="Cambria" w:hAnsi="Cambria"/>
          <w:sz w:val="19"/>
        </w:rPr>
      </w:pPr>
      <w:r w:rsidRPr="00BD66B2">
        <w:rPr>
          <w:rFonts w:ascii="Cambria" w:hAnsi="Cambria"/>
          <w:sz w:val="19"/>
        </w:rPr>
        <w:t>(lietotā valūta)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6"/>
        <w:gridCol w:w="2598"/>
        <w:gridCol w:w="928"/>
        <w:gridCol w:w="851"/>
        <w:gridCol w:w="709"/>
        <w:gridCol w:w="850"/>
        <w:gridCol w:w="851"/>
        <w:gridCol w:w="729"/>
      </w:tblGrid>
      <w:tr w:rsidR="00F160AA" w:rsidRPr="000458CF" w:rsidTr="007C5785">
        <w:tc>
          <w:tcPr>
            <w:tcW w:w="846" w:type="dxa"/>
            <w:vMerge w:val="restart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Kods/</w:t>
            </w: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br/>
              <w:t>piezīmes numurs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Posteņa nosaukums vai darījuma apraksts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Visaptve</w:t>
            </w: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softHyphen/>
              <w:t>rošās piezīmes numurs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Pārskata periods</w:t>
            </w:r>
          </w:p>
        </w:tc>
        <w:tc>
          <w:tcPr>
            <w:tcW w:w="3260" w:type="dxa"/>
            <w:gridSpan w:val="4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Iepriekšējā pārskata perioda</w:t>
            </w:r>
          </w:p>
        </w:tc>
      </w:tr>
      <w:tr w:rsidR="00F160AA" w:rsidRPr="000458CF" w:rsidTr="007C5785">
        <w:tc>
          <w:tcPr>
            <w:tcW w:w="846" w:type="dxa"/>
            <w:vMerge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naudas plūsma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klasifi</w:t>
            </w: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softHyphen/>
              <w:t>kācijas maiņa (+,–)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kļūdu labojumi pārskata gadā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KOPĀ (2. + 3. + 4.)</w:t>
            </w: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B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C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5</w:t>
            </w: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I.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Ieņēmumi kopā (A1</w:t>
            </w: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+ B1</w:t>
            </w: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+ C1</w:t>
            </w: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+ D1)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II.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Izdevumi kopā (A2</w:t>
            </w: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+ B2</w:t>
            </w: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+ C2</w:t>
            </w: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+ D2)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A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Naudas līdzekļu plūsma no pamatdarbības (A1</w:t>
            </w: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–</w:t>
            </w: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 xml:space="preserve"> A2)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A1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Ieņēmumi no pamatdarbības (A11 līdz A19</w:t>
            </w: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rindas summa)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A11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Nodokļu ieņēmumi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A12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Nenodokļu ieņēmumi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A13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Maksas pakalpojumi un citi pašu ieņēmumi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A14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Ārvalstu finanšu palīdzība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A15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Transferti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A16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Ziedojumi un dāvinājumi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A17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Aizdevumu atmaksas</w:t>
            </w:r>
          </w:p>
        </w:tc>
        <w:tc>
          <w:tcPr>
            <w:tcW w:w="992" w:type="dxa"/>
            <w:shd w:val="clear" w:color="000000" w:fill="FFFFFF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A18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Procentu ieņēmumi</w:t>
            </w:r>
          </w:p>
        </w:tc>
        <w:tc>
          <w:tcPr>
            <w:tcW w:w="992" w:type="dxa"/>
            <w:shd w:val="clear" w:color="000000" w:fill="FFFFFF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A19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Citi ieņēmumi no pamatdarbības, kas nav norādīti A11 līdz A18 </w:t>
            </w:r>
            <w:r w:rsidRPr="000458CF">
              <w:rPr>
                <w:rFonts w:ascii="Cambria" w:eastAsia="Times New Roman" w:hAnsi="Cambria"/>
                <w:bCs/>
                <w:color w:val="000000"/>
                <w:sz w:val="19"/>
                <w:szCs w:val="20"/>
                <w:lang w:eastAsia="lv-LV"/>
              </w:rPr>
              <w:t>rindā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A2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Izdevumi no pamatdarbības (A21</w:t>
            </w: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līdz A29</w:t>
            </w:r>
            <w:r w:rsidRPr="000458CF">
              <w:rPr>
                <w:rFonts w:ascii="Cambria" w:eastAsia="Times New Roman" w:hAnsi="Cambria"/>
                <w:b/>
                <w:color w:val="000000"/>
                <w:sz w:val="19"/>
                <w:szCs w:val="20"/>
                <w:lang w:eastAsia="lv-LV"/>
              </w:rPr>
              <w:t> rindas</w:t>
            </w: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</w:t>
            </w: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un A32</w:t>
            </w: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līdz A33</w:t>
            </w: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rindas summa)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A21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Atalgojums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A22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Darba devēja valsts sociālās apdrošināšanas obligātās iemaksas, pabalsti un kompensācijas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lastRenderedPageBreak/>
              <w:t>A23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Mācību, darba un dienesta komandējumi un dienesta, darba braucieni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A24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Pakalpojumi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A25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Krājumi, materiāli, energoresursi, preces, biroja preces un inventārs, periodika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A26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Nodokļu, nodevu un naudas sodu maksājumi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A27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Subsīdijas, dotācijas un sociālie pabalsti, kārtējie maksājumi Eiropas Savienības budžetā un starptautiskā sadarbība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A28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Procentu izdevumi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A29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Transferti (A30 + A31)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A30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Uzturēšanas izdevumiem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A31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Kapitālajiem izdevumiem 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A32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Aizdevumu izsniegšana</w:t>
            </w:r>
          </w:p>
        </w:tc>
        <w:tc>
          <w:tcPr>
            <w:tcW w:w="992" w:type="dxa"/>
            <w:shd w:val="clear" w:color="000000" w:fill="FFFFFF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A33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Citi izdevumi no pamatdarbības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B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 xml:space="preserve">Naudas līdzekļu plūsma no ieguldījumu darbības (B1 </w:t>
            </w: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–</w:t>
            </w: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 xml:space="preserve"> B2)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B1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Ieņēmumi no ieguldījumu darbības (B11 līdz B15 rindas summa)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B11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Nemateriālo ieguldījumu pārdošana un atmaksātie avansa maksājumi par nemateriālajiem ieguldījumiem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B12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jc w:val="both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Pamatlīdzekļu pārdošana un atmaksātie avansa maksājumi par pamatlīdzekļiem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B13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Līdzdalības kapitālsabiedrību kapitālā, akciju un vērtspapīru pārdošana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B14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Procentu ieņēmumi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B15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Citi ieņēmumi no ieguldījumu darbības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B2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Izdevumi no ieguldījumu darbības (B21 līdz B27 rindas summa)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B21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Nemateriālo ieguldījumu iegāde un avansa maksājumi par nemateriālajiem ieguldījumiem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B22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Nemateriālo ieguldījumu izveidošana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B23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sz w:val="19"/>
                <w:szCs w:val="20"/>
                <w:lang w:eastAsia="lv-LV"/>
              </w:rPr>
              <w:t>Pamatlīdzekļu iegāde un avansa maksājumi par pamatlīdzekļiem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B24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Pamatlīdzekļu izveidošana un nepabeigtā būvniecība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B25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Līdzdalības kapitālsabiedrību </w:t>
            </w: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lastRenderedPageBreak/>
              <w:t>kapitālā, akciju un vērtspapīru iegāde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lastRenderedPageBreak/>
              <w:t>B26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Procentu izdevumi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B27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Citi izdevumi no ieguldījumu darbības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C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 xml:space="preserve">Naudas līdzekļu plūsma no finansēšanas darbības (C1 </w:t>
            </w: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–</w:t>
            </w: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 xml:space="preserve"> C2)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C1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Ieņēmumi no finansēšanas darbības (C11 līdz C13 rindas summa)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C11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Aizņēmumi un emitētie parāda vērtspapīri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C12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Procentu ieņēmumi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C13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Citi ieņēmumi no finanšu darbības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C2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Izdevumi no finansēšanas darbības (C21 līdz C23 rindas summa)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C21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Aizņēmumi un emitētie parāda vērtspapīri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C22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Procentu izdevumi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C23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Citi izdevumi no finanšu darbības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D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 xml:space="preserve">Naudas līdzekļu plūsma no piesaistītajiem līdzekļiem (D1 </w:t>
            </w: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–</w:t>
            </w: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 xml:space="preserve"> D2)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D1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Ieņēmumi no piesaistītajiem līdzekļiem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D2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Izdevumi no piesaistītajiem līdzekļiem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III.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Naudas līdzekļu plūsma kopā (I.</w:t>
            </w: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–</w:t>
            </w: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 xml:space="preserve"> II.)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DOT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Dotācija no vispārējiem ieņēmumiem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IV.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Naudas plūsma kopā (III.</w:t>
            </w: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+ DOT)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color w:val="000000"/>
                <w:sz w:val="19"/>
                <w:szCs w:val="20"/>
                <w:lang w:eastAsia="lv-LV"/>
              </w:rPr>
              <w:t>V.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color w:val="000000"/>
                <w:sz w:val="19"/>
                <w:szCs w:val="20"/>
                <w:lang w:eastAsia="lv-LV"/>
              </w:rPr>
              <w:t>Ārvalstu valūtu kursu svārstību rezultāts (+,–)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VI.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 xml:space="preserve">Naudas līdzekļu un noguldījumu izmaiņas pārskata periodā </w:t>
            </w: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br/>
              <w:t>(NL1 </w:t>
            </w: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–</w:t>
            </w:r>
            <w:r w:rsidRPr="000458CF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 xml:space="preserve"> NL2)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NL1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Naudas līdzekļu un noguldījumu atlikums perioda sākumā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F160AA" w:rsidRPr="000458CF" w:rsidTr="007C5785">
        <w:tc>
          <w:tcPr>
            <w:tcW w:w="846" w:type="dxa"/>
            <w:shd w:val="clear" w:color="auto" w:fill="auto"/>
            <w:noWrap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NL2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0458CF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Naudas līdzekļu un noguldījumu atlikums perioda beigās </w:t>
            </w:r>
          </w:p>
        </w:tc>
        <w:tc>
          <w:tcPr>
            <w:tcW w:w="992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50" w:type="dxa"/>
            <w:shd w:val="clear" w:color="auto" w:fill="auto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</w:p>
        </w:tc>
      </w:tr>
    </w:tbl>
    <w:p w:rsidR="00F160AA" w:rsidRPr="00BD66B2" w:rsidRDefault="00F160AA" w:rsidP="00F160AA">
      <w:pPr>
        <w:spacing w:after="0" w:line="260" w:lineRule="exact"/>
        <w:rPr>
          <w:rFonts w:ascii="Cambria" w:eastAsia="Times New Roman" w:hAnsi="Cambria"/>
          <w:sz w:val="19"/>
          <w:szCs w:val="20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957"/>
        <w:gridCol w:w="2616"/>
        <w:gridCol w:w="263"/>
        <w:gridCol w:w="1569"/>
        <w:gridCol w:w="263"/>
        <w:gridCol w:w="1694"/>
      </w:tblGrid>
      <w:tr w:rsidR="00F160AA" w:rsidRPr="000458CF" w:rsidTr="007C5785">
        <w:trPr>
          <w:cantSplit/>
        </w:trPr>
        <w:tc>
          <w:tcPr>
            <w:tcW w:w="1171" w:type="pct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0458CF">
              <w:rPr>
                <w:rFonts w:ascii="Cambria" w:hAnsi="Cambria"/>
                <w:sz w:val="19"/>
                <w:szCs w:val="24"/>
              </w:rPr>
              <w:t>Iestādes vadītājs vai pilnvarota persona</w:t>
            </w: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57" w:type="pct"/>
            <w:vMerge w:val="restart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938" w:type="pct"/>
            <w:tcBorders>
              <w:bottom w:val="single" w:sz="4" w:space="0" w:color="auto"/>
            </w:tcBorders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57" w:type="pct"/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013" w:type="pct"/>
            <w:tcBorders>
              <w:bottom w:val="single" w:sz="4" w:space="0" w:color="auto"/>
            </w:tcBorders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</w:tr>
      <w:tr w:rsidR="00F160AA" w:rsidRPr="000458CF" w:rsidTr="007C5785">
        <w:trPr>
          <w:cantSplit/>
        </w:trPr>
        <w:tc>
          <w:tcPr>
            <w:tcW w:w="1171" w:type="pct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564" w:type="pct"/>
            <w:tcBorders>
              <w:top w:val="single" w:sz="4" w:space="0" w:color="auto"/>
            </w:tcBorders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0458CF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157" w:type="pct"/>
            <w:vMerge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0458CF">
              <w:rPr>
                <w:rFonts w:ascii="Cambria" w:hAnsi="Cambria"/>
                <w:sz w:val="17"/>
                <w:szCs w:val="17"/>
              </w:rPr>
              <w:t>(paraksts*)</w:t>
            </w:r>
          </w:p>
        </w:tc>
        <w:tc>
          <w:tcPr>
            <w:tcW w:w="157" w:type="pct"/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013" w:type="pct"/>
            <w:tcBorders>
              <w:top w:val="single" w:sz="4" w:space="0" w:color="auto"/>
            </w:tcBorders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0458CF">
              <w:rPr>
                <w:rFonts w:ascii="Cambria" w:hAnsi="Cambria"/>
                <w:sz w:val="17"/>
                <w:szCs w:val="17"/>
              </w:rPr>
              <w:t>(parakstīšanas datums)</w:t>
            </w:r>
          </w:p>
        </w:tc>
      </w:tr>
    </w:tbl>
    <w:p w:rsidR="00F160AA" w:rsidRPr="00BD66B2" w:rsidRDefault="00F160AA" w:rsidP="00F160AA">
      <w:pPr>
        <w:spacing w:after="0" w:line="260" w:lineRule="exact"/>
        <w:rPr>
          <w:rFonts w:ascii="Cambria" w:eastAsia="Times New Roman" w:hAnsi="Cambria"/>
          <w:sz w:val="19"/>
          <w:szCs w:val="10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957"/>
        <w:gridCol w:w="2616"/>
        <w:gridCol w:w="263"/>
        <w:gridCol w:w="1569"/>
        <w:gridCol w:w="263"/>
        <w:gridCol w:w="1694"/>
      </w:tblGrid>
      <w:tr w:rsidR="00F160AA" w:rsidRPr="000458CF" w:rsidTr="007C5785">
        <w:trPr>
          <w:cantSplit/>
        </w:trPr>
        <w:tc>
          <w:tcPr>
            <w:tcW w:w="1171" w:type="pct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0458CF">
              <w:rPr>
                <w:rFonts w:ascii="Cambria" w:hAnsi="Cambria"/>
                <w:sz w:val="19"/>
                <w:szCs w:val="24"/>
              </w:rPr>
              <w:lastRenderedPageBreak/>
              <w:t>Atbildīgais finanšu darbinieks</w:t>
            </w: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57" w:type="pct"/>
            <w:vMerge w:val="restart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938" w:type="pct"/>
            <w:tcBorders>
              <w:bottom w:val="single" w:sz="4" w:space="0" w:color="auto"/>
            </w:tcBorders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57" w:type="pct"/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013" w:type="pct"/>
            <w:tcBorders>
              <w:bottom w:val="single" w:sz="4" w:space="0" w:color="auto"/>
            </w:tcBorders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</w:tr>
      <w:tr w:rsidR="00F160AA" w:rsidRPr="000458CF" w:rsidTr="007C5785">
        <w:trPr>
          <w:cantSplit/>
        </w:trPr>
        <w:tc>
          <w:tcPr>
            <w:tcW w:w="1171" w:type="pct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564" w:type="pct"/>
            <w:tcBorders>
              <w:top w:val="single" w:sz="4" w:space="0" w:color="auto"/>
            </w:tcBorders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0458CF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157" w:type="pct"/>
            <w:vMerge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0458CF">
              <w:rPr>
                <w:rFonts w:ascii="Cambria" w:hAnsi="Cambria"/>
                <w:sz w:val="17"/>
                <w:szCs w:val="17"/>
              </w:rPr>
              <w:t>(paraksts*)</w:t>
            </w:r>
          </w:p>
        </w:tc>
        <w:tc>
          <w:tcPr>
            <w:tcW w:w="157" w:type="pct"/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013" w:type="pct"/>
            <w:tcBorders>
              <w:top w:val="single" w:sz="4" w:space="0" w:color="auto"/>
            </w:tcBorders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0458CF">
              <w:rPr>
                <w:rFonts w:ascii="Cambria" w:hAnsi="Cambria"/>
                <w:sz w:val="17"/>
                <w:szCs w:val="17"/>
              </w:rPr>
              <w:t>(parakstīšanas datums)</w:t>
            </w:r>
          </w:p>
        </w:tc>
      </w:tr>
    </w:tbl>
    <w:p w:rsidR="00F160AA" w:rsidRPr="00BD66B2" w:rsidRDefault="00F160AA" w:rsidP="00F160AA">
      <w:pPr>
        <w:spacing w:after="0" w:line="260" w:lineRule="exact"/>
        <w:rPr>
          <w:rFonts w:ascii="Cambria" w:eastAsia="Times New Roman" w:hAnsi="Cambria"/>
          <w:sz w:val="19"/>
          <w:szCs w:val="10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957"/>
        <w:gridCol w:w="2616"/>
        <w:gridCol w:w="263"/>
        <w:gridCol w:w="1569"/>
        <w:gridCol w:w="263"/>
        <w:gridCol w:w="1694"/>
      </w:tblGrid>
      <w:tr w:rsidR="00F160AA" w:rsidRPr="000458CF" w:rsidTr="007C5785">
        <w:trPr>
          <w:cantSplit/>
        </w:trPr>
        <w:tc>
          <w:tcPr>
            <w:tcW w:w="1171" w:type="pct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0458CF">
              <w:rPr>
                <w:rFonts w:ascii="Cambria" w:hAnsi="Cambria"/>
                <w:sz w:val="19"/>
                <w:szCs w:val="24"/>
              </w:rPr>
              <w:t>Revidents</w:t>
            </w:r>
            <w:r w:rsidRPr="000458CF">
              <w:rPr>
                <w:rFonts w:ascii="Cambria" w:hAnsi="Cambria"/>
                <w:sz w:val="19"/>
              </w:rPr>
              <w:t>**</w:t>
            </w: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57" w:type="pct"/>
            <w:vMerge w:val="restart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938" w:type="pct"/>
            <w:tcBorders>
              <w:bottom w:val="single" w:sz="4" w:space="0" w:color="auto"/>
            </w:tcBorders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57" w:type="pct"/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013" w:type="pct"/>
            <w:tcBorders>
              <w:bottom w:val="single" w:sz="4" w:space="0" w:color="auto"/>
            </w:tcBorders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</w:p>
        </w:tc>
      </w:tr>
      <w:tr w:rsidR="00F160AA" w:rsidRPr="000458CF" w:rsidTr="007C5785">
        <w:trPr>
          <w:cantSplit/>
        </w:trPr>
        <w:tc>
          <w:tcPr>
            <w:tcW w:w="1171" w:type="pct"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564" w:type="pct"/>
            <w:tcBorders>
              <w:top w:val="single" w:sz="4" w:space="0" w:color="auto"/>
            </w:tcBorders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0458CF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157" w:type="pct"/>
            <w:vMerge/>
          </w:tcPr>
          <w:p w:rsidR="00F160AA" w:rsidRPr="000458CF" w:rsidRDefault="00F160AA" w:rsidP="007C5785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0458CF">
              <w:rPr>
                <w:rFonts w:ascii="Cambria" w:hAnsi="Cambria"/>
                <w:sz w:val="17"/>
                <w:szCs w:val="17"/>
              </w:rPr>
              <w:t>(paraksts*)</w:t>
            </w:r>
          </w:p>
        </w:tc>
        <w:tc>
          <w:tcPr>
            <w:tcW w:w="157" w:type="pct"/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013" w:type="pct"/>
            <w:tcBorders>
              <w:top w:val="single" w:sz="4" w:space="0" w:color="auto"/>
            </w:tcBorders>
          </w:tcPr>
          <w:p w:rsidR="00F160AA" w:rsidRPr="000458CF" w:rsidRDefault="00F160AA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0458CF">
              <w:rPr>
                <w:rFonts w:ascii="Cambria" w:hAnsi="Cambria"/>
                <w:sz w:val="17"/>
                <w:szCs w:val="17"/>
              </w:rPr>
              <w:t>(apstiprināšanas datums)</w:t>
            </w:r>
          </w:p>
        </w:tc>
      </w:tr>
    </w:tbl>
    <w:p w:rsidR="00F160AA" w:rsidRPr="00BD66B2" w:rsidRDefault="00F160AA" w:rsidP="00F160AA">
      <w:pPr>
        <w:spacing w:after="0" w:line="260" w:lineRule="exact"/>
        <w:rPr>
          <w:rFonts w:ascii="Cambria" w:eastAsia="Times New Roman" w:hAnsi="Cambria"/>
          <w:sz w:val="19"/>
          <w:szCs w:val="20"/>
          <w:lang w:eastAsia="lv-LV"/>
        </w:rPr>
      </w:pPr>
    </w:p>
    <w:p w:rsidR="00F160AA" w:rsidRPr="000458CF" w:rsidRDefault="00F160AA" w:rsidP="00F160AA">
      <w:pPr>
        <w:spacing w:after="0" w:line="260" w:lineRule="exact"/>
        <w:rPr>
          <w:rFonts w:ascii="Cambria" w:hAnsi="Cambria"/>
          <w:sz w:val="17"/>
          <w:szCs w:val="17"/>
        </w:rPr>
      </w:pPr>
      <w:r w:rsidRPr="000458CF">
        <w:rPr>
          <w:rFonts w:ascii="Cambria" w:hAnsi="Cambria"/>
          <w:sz w:val="17"/>
          <w:szCs w:val="17"/>
        </w:rPr>
        <w:t>Piezīmes.</w:t>
      </w:r>
    </w:p>
    <w:p w:rsidR="00F160AA" w:rsidRPr="000458CF" w:rsidRDefault="00F160AA" w:rsidP="00F160AA">
      <w:pPr>
        <w:spacing w:after="0" w:line="260" w:lineRule="exact"/>
        <w:jc w:val="both"/>
        <w:rPr>
          <w:rFonts w:ascii="Cambria" w:hAnsi="Cambria"/>
          <w:sz w:val="17"/>
          <w:szCs w:val="17"/>
        </w:rPr>
      </w:pPr>
      <w:r w:rsidRPr="000458CF">
        <w:rPr>
          <w:rFonts w:ascii="Cambria" w:hAnsi="Cambria"/>
          <w:sz w:val="17"/>
          <w:szCs w:val="17"/>
        </w:rPr>
        <w:t>1. * Dokumenta rekvizītu "paraksts" neaizpilda, ja elektroniskais dokuments ir sagatavots atbilstoši normatīvajiem aktiem par elektronisko dokumentu noformēšanu.</w:t>
      </w:r>
    </w:p>
    <w:p w:rsidR="00F160AA" w:rsidRPr="000458CF" w:rsidRDefault="00F160AA" w:rsidP="00F160AA">
      <w:pPr>
        <w:spacing w:after="0" w:line="260" w:lineRule="exact"/>
        <w:jc w:val="both"/>
        <w:rPr>
          <w:rFonts w:ascii="Cambria" w:hAnsi="Cambria"/>
          <w:sz w:val="17"/>
          <w:szCs w:val="17"/>
        </w:rPr>
      </w:pPr>
      <w:r w:rsidRPr="000458CF">
        <w:rPr>
          <w:rFonts w:ascii="Cambria" w:hAnsi="Cambria"/>
          <w:sz w:val="17"/>
          <w:szCs w:val="17"/>
        </w:rPr>
        <w:t>2. ** Neaizpilda par ikgadējo pārskatu.</w:t>
      </w:r>
    </w:p>
    <w:p w:rsidR="00F160AA" w:rsidRPr="00BD66B2" w:rsidRDefault="00F160AA" w:rsidP="00F160AA">
      <w:pPr>
        <w:spacing w:after="0" w:line="260" w:lineRule="exact"/>
        <w:jc w:val="both"/>
        <w:rPr>
          <w:rFonts w:ascii="Cambria" w:hAnsi="Cambria"/>
          <w:sz w:val="19"/>
          <w:szCs w:val="28"/>
        </w:rPr>
      </w:pPr>
    </w:p>
    <w:p w:rsidR="00FB1012" w:rsidRDefault="00FB1012">
      <w:bookmarkStart w:id="0" w:name="_GoBack"/>
      <w:bookmarkEnd w:id="0"/>
    </w:p>
    <w:sectPr w:rsidR="00FB101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0AA"/>
    <w:rsid w:val="00F160AA"/>
    <w:rsid w:val="00FB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0AA"/>
    <w:pPr>
      <w:spacing w:after="160" w:line="259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60A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60AA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0AA"/>
    <w:pPr>
      <w:spacing w:after="160" w:line="259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60A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60AA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2859</Words>
  <Characters>1631</Characters>
  <Application>Microsoft Office Word</Application>
  <DocSecurity>0</DocSecurity>
  <Lines>13</Lines>
  <Paragraphs>8</Paragraphs>
  <ScaleCrop>false</ScaleCrop>
  <Company/>
  <LinksUpToDate>false</LinksUpToDate>
  <CharactersWithSpaces>4482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vija.skutane</cp:lastModifiedBy>
  <cp:revision>1</cp:revision>
  <dcterms:created xsi:type="dcterms:W3CDTF">2018-07-12T13:42:00Z</dcterms:created>
  <dcterms:modified xsi:type="dcterms:W3CDTF">2018-07-12T13:43:00Z</dcterms:modified>
</cp:coreProperties>
</file>