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epidemioloģiskās drošības situāciju, veselības aprūpes sistēmas kapacitāti un noslodzi, testēšanu, kā arī situāciju ģimenes ārstu praksēs"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21-TA-946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