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septembrī (prot. Nr. 48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Vides aizsardzības un reģionālās attīstības ministrijai 13 643 </w:t>
      </w:r>
      <w:r w:rsidR="00000000" w:rsidRPr="00000000" w:rsidDel="00000000">
        <w:rPr>
          <w:rStyle w:val="paragraph"/>
          <w:i w:val="1"/>
          <w:rtl w:val="0"/>
        </w:rPr>
        <w:t xml:space="preserve">euro</w:t>
      </w:r>
      <w:r w:rsidR="00000000" w:rsidRPr="00000000" w:rsidDel="00000000">
        <w:rPr>
          <w:rStyle w:val="paragraph"/>
          <w:rtl w:val="0"/>
        </w:rPr>
        <w:t xml:space="preserve"> pārskaitīšanai pašvaldībām, lai kompensētu faktiskos izdevumus, kas radušies, sniedzot finansiālo un materiālo palīdzību saistībā ar bēgļu un personu ar alternatīvo statusu uzņemšanu un organizējot sociālekonomiskās iekļaušanas pasākumus 2021. gadā,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Jūrmalas valstspilsētas pašvaldībai –133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 – 9 549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Ropažu novada pašvaldībai – 3 961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22-TA-2004</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22-TA-2004</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rīkojuma_projekts_22-TA-2004.docx</dc:title>
</cp:coreProperties>
</file>

<file path=docProps/custom.xml><?xml version="1.0" encoding="utf-8"?>
<Properties xmlns="http://schemas.openxmlformats.org/officeDocument/2006/custom-properties" xmlns:vt="http://schemas.openxmlformats.org/officeDocument/2006/docPropsVTypes"/>
</file>