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 gada 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 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02.09.2020. noteikumiem Nr. 558)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22-TA-3040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22-TA-3040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