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13. punktu</w:t>
      </w:r>
      <w:r>
        <w:br/>
      </w:r>
      <w:r w:rsidR="00000000" w:rsidRPr="00000000" w:rsidDel="00000000">
        <w:rPr>
          <w:rStyle w:val="paragraph"/>
          <w:i w:val="1"/>
          <w:rtl w:val="0"/>
        </w:rPr>
        <w:t xml:space="preserve">(MK 11.03.2025. noteikumu Nr. 153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trešo kārtu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izmaksu piemērošanas nosacījumus un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 projekta iesniedzējs, kas ir komersants (tai skaitā juridiskas personas ārvalstu filiāle, zemnieku saimniecība, kooperatīvā sabiedrība), kas atbilst sīkā (mikro), mazā vai vidējā saimnieciskās darbības subjekta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 panta 2. punktu), maza vidēja kapitalizācijas sabiedrība (saskaņā ar Komisijas regulas Nr. </w:t>
      </w:r>
      <w:r w:rsidR="00000000" w:rsidRPr="00000000" w:rsidDel="00000000">
        <w:rPr>
          <w:rtl w:val="0"/>
        </w:rPr>
        <w:t xml:space="preserve">651/2014</w:t>
      </w:r>
      <w:r w:rsidR="00000000" w:rsidRPr="00000000" w:rsidDel="00000000">
        <w:rPr>
          <w:rtl w:val="0"/>
        </w:rPr>
        <w:t xml:space="preserve"> 2. panta 103."e" punktu), kā arī vidēja kapitalizācijas sabiedrība (saskaņā ar Eiropas Parlamenta un Padomes 2015. gada 25. jūnija Regulas (ES) Nr.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w:t>
      </w:r>
      <w:r w:rsidR="00000000" w:rsidRPr="00000000" w:rsidDel="00000000">
        <w:rPr>
          <w:rtl w:val="0"/>
        </w:rPr>
        <w:t xml:space="preserve"> 2. panta 7. punktu) un lielie saimnieciskās darbības veicēji (saskaņā ar Komisijas regulas Nr. </w:t>
      </w:r>
      <w:r w:rsidR="00000000" w:rsidRPr="00000000" w:rsidDel="00000000">
        <w:rPr>
          <w:rtl w:val="0"/>
        </w:rPr>
        <w:t xml:space="preserve">651/2014</w:t>
      </w:r>
      <w:r w:rsidR="00000000" w:rsidRPr="00000000" w:rsidDel="00000000">
        <w:rPr>
          <w:rtl w:val="0"/>
        </w:rPr>
        <w:t xml:space="preserve"> 2. panta 24. punktu) ar nosacījumu, ka pētniecības un inovāciju aktivitāšu īstenošanai tiek piesaistīti sīkie (mikro), mazie un vidējie komersanti, ar kuriem sadarbības iestāde noslēgusi līgumu par projekta īstenošanu (turpmāk – līgums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jauns komersants – komersants, kas reģistrēts Latvijas Republikas Komercreģistrā ne ilgāk kā trīs gadus kopš projekta iesnieguma iesniegšanas dienas un veic aktīvu saimniecisko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jauns produkts – jauns vai būtiski uzlabots produkts vai tehnoloģija gala saņēmēja līmenī.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produktivitāte – finansējuma saņēmēja nodarbināto darba algas pieaugums;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pētniecības un zināšanu izplatīšanas organizācija – organizācija, kas atbilst Komisijas regulas Nr. </w:t>
      </w:r>
      <w:r w:rsidR="00000000" w:rsidRPr="00000000" w:rsidDel="00000000">
        <w:rPr>
          <w:rtl w:val="0"/>
        </w:rPr>
        <w:t xml:space="preserve">651/2014</w:t>
      </w:r>
      <w:r w:rsidR="00000000" w:rsidRPr="00000000" w:rsidDel="00000000">
        <w:rPr>
          <w:rtl w:val="0"/>
        </w:rPr>
        <w:t xml:space="preserve"> 2. panta 83.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partneris – komersants, kas atbilst sīkā (mikro), mazā vai vidējā saimnieciskās darbības veicēja statusam, maza vai vidēja kapitalizācijas sabiedrība, lielais saimnieciskās darbības veicējs, kas reģistrēts Latvijas Republikas Komercreģistrā, vai pētniecības un zināšanu izplatīšanas organizācija, ar kuru sadarbībā projekta iesniedzējs plāno īstenot projektu un ar kuru projekta iesniedzējs noslēdzis sadarbības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divējāda lietojuma jauns produkts – produkts vai tehnoloģija, ko var izmantot gan civilām, gan militārām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ārvalstu sadarbības partneris – komersants vai pētniecības un zināšanu izplatīšanas organizācija, kas reģistrēta Eiropas Savienības dalībvalstī, Eiropas Ekonomikas zonas valstī vai Ziemeļatlantijas līguma organizācijas dalībvalstī, kas nav Latvija, un ar kuru projekta iesniedzējs ir noslēdzis sadarbības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līgumpētījums – finansējuma saņēmēja interesēs veikta pētniecība, ko finansējuma saņēmēja uzdevumā īsteno zinātniskā institūcija, kura noteikta saskaņā ar normatīvajiem aktiem par iepirkuma procedūru un tās piemērošanas kārtību pasūtītāja finansētiem projektiem un kuras darbība reģistrēta Latvijā vai ārvalstīs. Līgumpētījumu raksturo šādi kritēriji: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saņēmējam pieder projekta rezultāti un uz finansējuma saņēmēju attiecas neizdošanās risks;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tehnoloģiju tiesības, kas izriet no zinātniskās institūcijas projekta ietvaros veiktās darbības, pilnībā piešķir finansējuma saņēmējam, kurš gūst visas ekonomiskās priekšrocības no šīm tiesībām, paturot tās pilnībā savā rīcībā;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nosaka šā pakalpojuma noteikumus un nosacījumus, kas attiecināmi uz projekta rezultātu publicitāti un komercializāciju;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viena projekta ietvaros finansējuma saņēmējs var apvienot vairākus līgumpētījumus dažādām zinātniskajām institūcijām, ja tas nepieciešams projekta rezultātu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finansējuma pieejamības nodrošināšana uzņēmumu jaunu, t.sk. divējāda lietojuma, produktu un tehnoloģiju izstrādei, piesaistot Eiropas Reģionālās attīstības fonda finansējumu un privāto līdzfinansējumu.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komersanti, kas atbilst sīkā (mikro), mazā un vidējā komersanta statusam, mazas vidējas kapitalizācijas sabiedrības, pētniecības un zināšanu izplatīšanas organizācijas, kā arī vidējas kapitalizācijas sabiedrības un lielie saimnieciskās darbības veicēji ar nosacījumu, ka pētniecības un inovāciju aktivitāšu īstenošanai tiek piesaistīti sīkie (mikro), mazie un vidējie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kopējais pieejamais attiecināmais finansējums ir 29 365 499 </w:t>
      </w:r>
      <w:r w:rsidR="00000000" w:rsidRPr="00000000" w:rsidDel="00000000">
        <w:rPr>
          <w:i w:val="1"/>
          <w:rtl w:val="0"/>
        </w:rPr>
        <w:t xml:space="preserve">euro</w:t>
      </w:r>
      <w:r w:rsidR="00000000" w:rsidRPr="00000000" w:rsidDel="00000000">
        <w:rPr>
          <w:rtl w:val="0"/>
        </w:rPr>
        <w:t xml:space="preserve">, tai skaitā Eiropas Reģionālās attīstības fonda finansējums – 24 960 674 </w:t>
      </w:r>
      <w:r w:rsidR="00000000" w:rsidRPr="00000000" w:rsidDel="00000000">
        <w:rPr>
          <w:i w:val="1"/>
          <w:rtl w:val="0"/>
        </w:rPr>
        <w:t xml:space="preserve">euro</w:t>
      </w:r>
      <w:r w:rsidR="00000000" w:rsidRPr="00000000" w:rsidDel="00000000">
        <w:rPr>
          <w:rtl w:val="0"/>
        </w:rPr>
        <w:t xml:space="preserve"> un valsts budžeta līdzfinansējums – 4 404 825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Vienam projekta iesniegumam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 maksimāli pieļaujamais publiskais finansējums viena projekta ietvaros ir 1 000 000 </w:t>
      </w:r>
      <w:r w:rsidR="00000000" w:rsidRPr="00000000" w:rsidDel="00000000">
        <w:rPr>
          <w:i w:val="1"/>
          <w:rtl w:val="0"/>
        </w:rPr>
        <w:t xml:space="preserve">euro </w:t>
      </w:r>
      <w:r w:rsidR="00000000" w:rsidRPr="00000000" w:rsidDel="00000000">
        <w:rPr>
          <w:rtl w:val="0"/>
        </w:rPr>
        <w:t xml:space="preserve">no projekta ietvaros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līdz 2029. gada 31. decembrim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atbalstītie uzņēmumi (tai skaitā: mikrouzņēmumi, mazi, vidēji un lieli uzņēmumi) – 29;</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grantiem atbalstīto uzņēmumu skaits, tai skaitā mikrouzņēmumi, mazie, vidējie un lielie uzņēmumi – 29;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publisko atbalstu papildinošo privāto investīciju apjoms – vismaz 13 468 724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atbildīgās iestādes funkcijas pilda Ekonomikas ministrija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projektu iesniegumu atlasei, projekta iesniedzējam un projekta vērtēšanai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iesniegšanu izsludina par visu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pasākumam pieejamo finansējumu;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projekta iesniegumu var iesniegt atlases nolikumā noteiktajā kārtībā un termiņā.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minētais finansējums netiek sadalīts pilnībā, tad šī pasākuma ietvaros atbildīgā iestāde, izvērtējot atlikušo finansējumu, ierosina veidot jaunu atklātu projektu iesniegumu atlasi atbilstoši šo noteikumu </w:t>
      </w:r>
      <w:r w:rsidR="00000000" w:rsidRPr="00000000" w:rsidDel="00000000">
        <w:rPr>
          <w:rtl w:val="0"/>
        </w:rPr>
        <w:t xml:space="preserve">13.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projekta iesniegumus iesniedz projekta iesniedzējs, kurš pēc projekta iesnieguma apstiprināšanas ir finansējuma saņēmējs un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komersants, kas reģistrēts Latvijas Republikas Komercreģistrā;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mēneša vidējā bruto darba samaksa darbiniekiem nav mazāka par mēneša vidējās bruto darba samaksas apmēru tautsaimniecībā iepriekšējā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apgrozījuma apjoms pēdējā noslēgtajā finanšu gadā līdz projekta iesnieguma iesniegšanai Kohēzijas politikas fondu vadības informācijas sistēmā (turpmāk – vadības informācijas sistēma) ir vismaz 30 % apmērā no plānotā publiskā finansējuma apmēra, vai tam ir noslēgts līgums ar Nacionālajiem bruņotajiem spēkiem un tā apjoms ir vismaz 30 % apmērā no plānotā publiskā finansējuma apmēra. Jaunam komersantam - tā apgrozījuma apjoms pēdējā noslēgtajā finanšu gadā līdz projekta iesnieguma iesniegšanai vadības informācijas sistēmā ir vismaz projekta īstenošanai nepieciešamā privātā līdzfinansējuma apmērā, vai tam ir noslēgts līgums ar Nacionālajiem bruņotajiem spēkiem un tā apjoms ir vismaz projekta īstenošanai nepieciešamā privātā līdzfinansējuma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tam, saskaņā ar Valsts ieņēmumu dienesta nodokļu (nodevu) maksātāju reitingu publiskajā datubāzē pieejamo informāciju, ir laba nodokļu saistību izpilde vai, saskaņā ar Valsts ieņēmumu dienesta administrēto nodokļu (nodevu) parādnieku publiskajā datubāzē pieejamo informāciju, nav nodokļu vai nodevu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vai attiecībā uz kuriem ir noslēgts vienošanās līgums saskaņā ar likuma "Par nodokļiem un nodevām" 41.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tam nav grūtībās nonākuša komersanta statusa (tai skaitā saistīto uzņēmumu grupas līmenī) saskaņā ar Komisijas regulas Nr. </w:t>
      </w:r>
      <w:r w:rsidR="00000000" w:rsidRPr="00000000" w:rsidDel="00000000">
        <w:rPr>
          <w:rtl w:val="0"/>
        </w:rPr>
        <w:t xml:space="preserve">651/2014</w:t>
      </w:r>
      <w:r w:rsidR="00000000" w:rsidRPr="00000000" w:rsidDel="00000000">
        <w:rPr>
          <w:rtl w:val="0"/>
        </w:rPr>
        <w:t xml:space="preserve"> 2. panta 18.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to neattiecas līdzekļu atgūšanas rīkojums (tai skaitā saistīto uzņēmumu grupas līmenī), kas minēts Komisijas regulas Nr. </w:t>
      </w:r>
      <w:r w:rsidR="00000000" w:rsidRPr="00000000" w:rsidDel="00000000">
        <w:rPr>
          <w:rtl w:val="0"/>
        </w:rPr>
        <w:t xml:space="preserve">651/2014</w:t>
      </w:r>
      <w:r w:rsidR="00000000" w:rsidRPr="00000000" w:rsidDel="00000000">
        <w:rPr>
          <w:rtl w:val="0"/>
        </w:rPr>
        <w:t xml:space="preserve"> 1. panta 4. punkta "a" apakšpunktā;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tas nepārsniedz (tai skaitā saistīto uzņēmumu grupas līmenī) Komisijas regulas Nr. </w:t>
      </w:r>
      <w:r w:rsidR="00000000" w:rsidRPr="00000000" w:rsidDel="00000000">
        <w:rPr>
          <w:rtl w:val="0"/>
        </w:rPr>
        <w:t xml:space="preserve">651/2014</w:t>
      </w:r>
      <w:r w:rsidR="00000000" w:rsidRPr="00000000" w:rsidDel="00000000">
        <w:rPr>
          <w:rtl w:val="0"/>
        </w:rPr>
        <w:t xml:space="preserve"> 4. pantā noteiktās atbalsta robežvērtības;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tas nesadarbojas un neeksportē produktus un tehnoloģijas uz Krievijas Federāciju un Baltkrievijas Republiku.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iesniedzējam, kas atbilst jauna komersanta statusam,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minēto nosacījumu var nepiemērot. Šajā gadījumā maksimāli pieļaujamais publiskais finansējums ir 300 000 </w:t>
      </w:r>
      <w:r w:rsidR="00000000" w:rsidRPr="00000000" w:rsidDel="00000000">
        <w:rPr>
          <w:i w:val="1"/>
          <w:rtl w:val="0"/>
        </w:rPr>
        <w:t xml:space="preserve">euro </w:t>
      </w:r>
      <w:r w:rsidR="00000000" w:rsidRPr="00000000" w:rsidDel="00000000">
        <w:rPr>
          <w:rtl w:val="0"/>
        </w:rPr>
        <w:t xml:space="preserve">no projekta ietvaros attiecināmajām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un </w:t>
      </w:r>
      <w:r w:rsidR="00000000" w:rsidRPr="00000000" w:rsidDel="00000000">
        <w:rPr>
          <w:rtl w:val="0"/>
        </w:rPr>
        <w:t xml:space="preserve">14.8.</w:t>
      </w:r>
      <w:r w:rsidR="00000000" w:rsidRPr="00000000" w:rsidDel="00000000">
        <w:rPr>
          <w:rtl w:val="0"/>
        </w:rPr>
        <w:t xml:space="preserve"> apakšpunktā minētās prasības attiecināmas arī uz sadarbības partneri (ja tāds tiek piesaistīts).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ietvaros var iesniegt vienu projekta iesniegumu. Projekta iesniedzējam ir tiesības projekta īstenošanā piesaistīt sadarbības partnerus.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nolikumam un iesniedz to sadarbības iestādē, izmantojot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Divējāda lietojuma jaunu produktu projekta iesniegumi ir prioritāri pret citiem projektu iesniegumiem.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iesniegumu vērtēšanas komisijā sadarbības iestāde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atbildīgās iestādes pārstāvi;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ministrijas vai tās norīkotas iestādes pārstāvi projektu iesniegumu inovācijas, aktualitātes un pielietojamības aizsardzības jomā un zinātniskā aspekta vērtēšanai (ja projekta iesniegums paredz divējāda lietojuma jauna produkta vai tehnoloģijas izstrādi).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projekta iesniegums paredz jauna produkta vai tehnoloģijas izstrādi, Latvijas Zinātnes padome projekta inovācijas, aktualitātes un zinātniskās komponentes vērtēšanai pieprasa ekspertu atzinumu. Atzinuma sniegšanai piesaista ekspertus, kam pēdējo 10 gadu laikā ir pieredze projektu vērtēšanā Eiropas Savienības inovāciju atbalsta programmās vai citās inovāciju atbalsta programmās, kur viena projekta kopējā summa bijusi vismaz 200 000 </w:t>
      </w:r>
      <w:r w:rsidR="00000000" w:rsidRPr="00000000" w:rsidDel="00000000">
        <w:rPr>
          <w:i w:val="1"/>
          <w:rtl w:val="0"/>
        </w:rPr>
        <w:t xml:space="preserve">euro</w:t>
      </w:r>
      <w:r w:rsidR="00000000" w:rsidRPr="00000000" w:rsidDel="00000000">
        <w:rPr>
          <w:rtl w:val="0"/>
        </w:rPr>
        <w:t xml:space="preserve">. Piesaistītais eksperts nav saistīts ar projektu Eiropas Parlamenta un Padomes 2024. gada 23. septembra Regulas (ES, Euratom) 2024/2509 par finanšu noteikumiem, ko piemēro Savienības vispārējam budžetam (turpmāk – regula Nr. 2024/2509) 61. panta izpratnē.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projekta iesniegumu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budžetā norādīto izmaksu aprēķina atšifrējumu, kas pamato plānoto izmaksu apmēru, tai skaitā informāciju par veiktajām tirgus aptaujām, statistikas datiem, pieredzi līdzīgos 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statusa apliecinājumu, ja projekta iesniedzējs vai sadarbības partneris ir komersants, kurš atbilst mazas vidējas kapitalizācijas sabiedrības vai vidējas kapitalizācijas sabiedrības statusam;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 piekrišanu, ka saskaņā ar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w:t>
      </w:r>
      <w:r w:rsidR="00000000" w:rsidRPr="00000000" w:rsidDel="00000000">
        <w:rPr>
          <w:rtl w:val="0"/>
        </w:rPr>
        <w:t xml:space="preserve">iegūtā informācija par viņu tiek izmantota analītikas vajadzībām;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līgumu ar projekta sadarbības partneriem, ja tādi tiek piesaistīti;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līgumu vai nodomu protokolu, kas apliecina sadarbību ar ārvalstu partneriem, ja tādi tiek piesaistīti.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projekts pilnībā tiek īstenots kā līgumpētījums – nodomu protokolu, apliecinājumu vai citu dokumentu, kas apliecina projekta iesniedzēja un līgumpētījuma izpildītāja sadarbību projekta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finansējumu piešķir projekta iesniedzējam un sadarbības partnerim, kas plāno darbības vienā vai vairākās viedās specializācijas stratēģijas (turpmāk – RIS3) jomās.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iesniedzēja un sadarbības partnera sadarbības līgumā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mērķus un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kritērijus, kas pamato sadarbības efektivitāti atbilstoši Komisijas regulas Nr. </w:t>
      </w:r>
      <w:r w:rsidR="00000000" w:rsidRPr="00000000" w:rsidDel="00000000">
        <w:rPr>
          <w:rtl w:val="0"/>
        </w:rPr>
        <w:t xml:space="preserve">651/2014</w:t>
      </w:r>
      <w:r w:rsidR="00000000" w:rsidRPr="00000000" w:rsidDel="00000000">
        <w:rPr>
          <w:rtl w:val="0"/>
        </w:rPr>
        <w:t xml:space="preserve"> 2. panta 90. punktā noteiktajai definīcijai,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kopējo sadarbības projekta finansējumu un katra sadarbības partnera projekta daļas finansējumu;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finanšu plūsmas nodrošināšanas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tiesības uz projekta rezultātiem (tai skaitā uz intelektuālo īpašumu) proporcionāli katra sadarbības partnera ieguldījumam projekta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sankcijas, ja netiek izpildītas sadarbības līgumā minētās saistības.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Atbalstāmo darbību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par atbalstāmām darbībām uzskata un Eiropas Reģionālās attīstības fonda finansējumu piešķir darbībām, ko finansējuma saņēmējs un sadarbības partneris veic projekta ietvaros, lai veicinātu jaunu produktu, pakalpojumu un tehnoloģiju attīstību, kas atbilst vismaz vienam no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rūpnieciskajiem pētījumiem atbilstoši Komisijas regulas Nr. </w:t>
      </w:r>
      <w:r w:rsidR="00000000" w:rsidRPr="00000000" w:rsidDel="00000000">
        <w:rPr>
          <w:rtl w:val="0"/>
        </w:rPr>
        <w:t xml:space="preserve">651/2014</w:t>
      </w:r>
      <w:r w:rsidR="00000000" w:rsidRPr="00000000" w:rsidDel="00000000">
        <w:rPr>
          <w:rtl w:val="0"/>
        </w:rPr>
        <w:t xml:space="preserve"> 2. panta 85.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eksperimentālajām izstrādēm atbilstoši Komisijas regulas Nr. </w:t>
      </w:r>
      <w:r w:rsidR="00000000" w:rsidRPr="00000000" w:rsidDel="00000000">
        <w:rPr>
          <w:rtl w:val="0"/>
        </w:rPr>
        <w:t xml:space="preserve">651/2014</w:t>
      </w:r>
      <w:r w:rsidR="00000000" w:rsidRPr="00000000" w:rsidDel="00000000">
        <w:rPr>
          <w:rtl w:val="0"/>
        </w:rPr>
        <w:t xml:space="preserve"> 2. panta 86.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tehniski ekonomiskajai priekšizpētei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w:t>
      </w:r>
      <w:r w:rsidR="00000000" w:rsidRPr="00000000" w:rsidDel="00000000">
        <w:rPr>
          <w:rtl w:val="0"/>
        </w:rPr>
        <w:t xml:space="preserve">651/2014</w:t>
      </w:r>
      <w:r w:rsidR="00000000" w:rsidRPr="00000000" w:rsidDel="00000000">
        <w:rPr>
          <w:rtl w:val="0"/>
        </w:rPr>
        <w:t xml:space="preserve"> 2. panta 87.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par atbalstāmām darbībām netiek uzskatītas un finansējumu nepiešķir šādām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komercdarbībā izmantojamas programmatūras un informācijas sistēmas izstrādei, ja tajā tiek izmantotas zināmas metodes vai esoši programmatūras rīki;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esošas programmatūras un informācijas sistēmu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datoru valodu konvertēšanai un translēšanai;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esošo programmu papildināšanai ar jaunu funkcionalitāti lietotājiem;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esošo sistēmu atkļūdošanai;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emisijas kvotu tirdzniecības sistēmas iekārtu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esošās programmatūras sagatavošanai;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lietotāja dokumentācijas sagatavošanai;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tīmekļvietņu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tīmekļa lietojumprogrammu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gatavas izstrādātas programmatūras nenošķiramu programmu platformu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darbībām, kas sāktas pirms projekta iesnieguma iesniegšanas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(izņemot </w:t>
      </w:r>
      <w:r w:rsidR="00000000" w:rsidRPr="00000000" w:rsidDel="00000000">
        <w:rPr>
          <w:rtl w:val="0"/>
        </w:rPr>
        <w:t xml:space="preserve">22.12.</w:t>
      </w:r>
      <w:r w:rsidR="00000000" w:rsidRPr="00000000" w:rsidDel="00000000">
        <w:rPr>
          <w:rtl w:val="0"/>
        </w:rPr>
        <w:t xml:space="preserve"> apakšpunktu</w:t>
      </w:r>
      <w:r w:rsidR="00000000" w:rsidRPr="00000000" w:rsidDel="00000000">
        <w:rPr>
          <w:rtl w:val="0"/>
        </w:rPr>
        <w:t xml:space="preserve">) minētās darbības tiek atzītas par atbalstāmām, ja tiek izpildīts viens no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ir saistītas ar attiecīgo projektu un tiek veiktas sadarbībā ar pētniecības un zināšanu izplatīšanas organizācijām vai iepērkot ārpakalpojumus no pētniecības un zināšanu izplatīšanas organizācijām;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tiek nodarbināti doktora grāda ieguvēji vai doktora grāda pretendenti;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rezultātus publicē zinātniskajos žurnālos, organizē zinātniskas konferences vai iesaistās zinātniskos pētījumos.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Atbalstu projekta iesniedzējam un sadarbības partnerim nepiešķir šādām nozarēm un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ieroču un munīcijas tirdzniecībai (Saimniecisko darbību statistiskās klasifikācijas Eiropas Kopienā 2.1. redakcija (turpmāk – NACE 2.1. red.) klase 47.63 "Sporta aprīkojuma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azartspēlēm un derībām (NACE 2.1. red. 92. nodaļa "Azartspēles un derības");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tabakas izstrādājumu ražošanai un tirdzniecībai (NACE 2.1. red. 12. nodaļa "Tabakas izstrādājumu ražošana", klase 46.35 "Tabakas izstrādājumu vairumtirdzniecība", klase 47.26 "Tabakas izstrādājumu mazumtirdzniecība" un klase 47.92 "Specializētas mazumtirdzniecības starpniecības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alkohola tirdzniecībai (NACE 2.1. red. klase 46.34 "Dzērienu vairumtirdzniecība", klase 47.25 "Dzērienu mazumtirdzniecība" un klase 47.92 "Specializētas mazumtirdzniecības starpniecības pakalpojumi");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operācijām ar nekustamo īpašumu (NACE 2.1. red. M sadaļa "Operācijas ar nekustamo īpašumu", grupa 68.1 "Operācijas ar savu nekustamo īpašumu un būvniecības projektu attīstīšana", klase 68.31 "Starpniecības pakalpojumi operācijās ar nekustamo īpašumu" un klase 68.32 "Citas operācijas ar nekustamo īpašumu uz līguma pamata vai par atlīdzību");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atkritumu savākšanai, apstrādei un izvietošanai, materiālu pārstrādei (NACE 2.1. red. grupa 38.3 "Atkritumu likvidēšana bez resursu atgūšanas");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punkta "c" un "d" apakšpunktā noteiktajām neatbalstāmajām darbībām.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iesniedzējs vai sadarbības partneris darbojas kādā no neatbalstāmajām nozarēm, kas minētas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komercdarbības atbalstu drīkst piešķirt tikai tad, ja atbalstāmās darbības un ar to īstenošanu saistītās finanšu plūsmas tiek skaidri nodalītas no citu darbības nozaru darbībām un finanšu plūsmām, nodrošinot, ka finansējuma saņēmējs izslēgtajās nozarēs negūst labumu no komercdarbības atbalsta.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un sadarbības partneris projekta īstenošanai nepieciešamo privāto līdzfinansējumu nevar ieguldīt natūrā.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ietvaros ir attiecināmas šādas izmaksas, kas ir izmērāmas, samērīgas, pamatotas un atbilst pareizas finanšu vadības principiem saskaņā ar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(turpmāk – regula Nr. </w:t>
      </w:r>
      <w:r w:rsidR="00000000" w:rsidRPr="00000000" w:rsidDel="00000000">
        <w:rPr>
          <w:rtl w:val="0"/>
        </w:rPr>
        <w:t xml:space="preserve">2024/2509</w:t>
      </w:r>
      <w:r w:rsidR="00000000" w:rsidRPr="00000000" w:rsidDel="00000000">
        <w:rPr>
          <w:rtl w:val="0"/>
        </w:rPr>
        <w:t xml:space="preserve">), 33. panta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samaksa </w:t>
      </w:r>
      <w:r w:rsidR="00000000" w:rsidRPr="00000000" w:rsidDel="00000000">
        <w:rPr>
          <w:rtl w:val="0"/>
        </w:rPr>
        <w:t xml:space="preserve">Darba likuma 59. panta</w:t>
      </w:r>
      <w:r w:rsidR="00000000" w:rsidRPr="00000000" w:rsidDel="00000000">
        <w:rPr>
          <w:rtl w:val="0"/>
        </w:rPr>
        <w:t xml:space="preserve"> izpratnē un atlīdzība par darba veikšanu, ņemot vērā darba apjomu un specifiku un tiešās personāla izmaksas iesaistītajiem speciālistiem, atbilst Komisijas regulas Nr. </w:t>
      </w:r>
      <w:r w:rsidR="00000000" w:rsidRPr="00000000" w:rsidDel="00000000">
        <w:rPr>
          <w:rtl w:val="0"/>
        </w:rPr>
        <w:t xml:space="preserve">651/2014</w:t>
      </w:r>
      <w:r w:rsidR="00000000" w:rsidRPr="00000000" w:rsidDel="00000000">
        <w:rPr>
          <w:rtl w:val="0"/>
        </w:rPr>
        <w:t xml:space="preserve"> 25. panta 3. punkta "a" apakšpunktam, projekta vadības personāla izmaksām, kas nepārsniedz 34 422 </w:t>
      </w:r>
      <w:r w:rsidR="00000000" w:rsidRPr="00000000" w:rsidDel="00000000">
        <w:rPr>
          <w:i w:val="1"/>
          <w:rtl w:val="0"/>
        </w:rPr>
        <w:t xml:space="preserve">euro </w:t>
      </w:r>
      <w:r w:rsidR="00000000" w:rsidRPr="00000000" w:rsidDel="00000000">
        <w:rPr>
          <w:rtl w:val="0"/>
        </w:rPr>
        <w:t xml:space="preserve">kalendāra gadā, pieskaitot 0,64 % no projekta tiešajām attiecināmajām izmaksām, neieskaitot tiešās projekta vadības personāla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darba samaksu saistītās valsts sociālās apdrošināšanas obligātās iemaksas atbilst Komisijas regulas Nr. </w:t>
      </w:r>
      <w:r w:rsidR="00000000" w:rsidRPr="00000000" w:rsidDel="00000000">
        <w:rPr>
          <w:rtl w:val="0"/>
        </w:rPr>
        <w:t xml:space="preserve">651/2014</w:t>
      </w:r>
      <w:r w:rsidR="00000000" w:rsidRPr="00000000" w:rsidDel="00000000">
        <w:rPr>
          <w:rtl w:val="0"/>
        </w:rPr>
        <w:t xml:space="preserve"> 25. panta 3. punkta "a"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personāla komandējuma (darba brauciena) izmaksas saskaņā ar normatīvajiem aktiem par kārtību, kādā atlīdzināmi ar komandējumiem saistītie izdevumi, atbilst Komisijas regulas Nr. </w:t>
      </w:r>
      <w:r w:rsidR="00000000" w:rsidRPr="00000000" w:rsidDel="00000000">
        <w:rPr>
          <w:rtl w:val="0"/>
        </w:rPr>
        <w:t xml:space="preserve">651/2014</w:t>
      </w:r>
      <w:r w:rsidR="00000000" w:rsidRPr="00000000" w:rsidDel="00000000">
        <w:rPr>
          <w:rtl w:val="0"/>
        </w:rPr>
        <w:t xml:space="preserve"> 25. panta 3. punkta "a"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komunālo pakalpojumu un sakaru pakalpojumu izmaksas, ciktāl tos izmanto rūpnieciskā pētījuma, eksperimentālās izstrādes vai tehniski ekonomiskās priekšizpētes darbībām, atbilst Komisijas regulas Nr. </w:t>
      </w:r>
      <w:r w:rsidR="00000000" w:rsidRPr="00000000" w:rsidDel="00000000">
        <w:rPr>
          <w:rtl w:val="0"/>
        </w:rPr>
        <w:t xml:space="preserve">651/2014</w:t>
      </w:r>
      <w:r w:rsidR="00000000" w:rsidRPr="00000000" w:rsidDel="00000000">
        <w:rPr>
          <w:rtl w:val="0"/>
        </w:rPr>
        <w:t xml:space="preserve"> 25. panta 3. punkta "e"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nomas maksa atbilst Komisijas regulas Nr. </w:t>
      </w:r>
      <w:r w:rsidR="00000000" w:rsidRPr="00000000" w:rsidDel="00000000">
        <w:rPr>
          <w:rtl w:val="0"/>
        </w:rPr>
        <w:t xml:space="preserve">651/2014</w:t>
      </w:r>
      <w:r w:rsidR="00000000" w:rsidRPr="00000000" w:rsidDel="00000000">
        <w:rPr>
          <w:rtl w:val="0"/>
        </w:rPr>
        <w:t xml:space="preserve"> 25. panta 3. punkta "c"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instrumentu, iekārtu un to aprīkojuma iegādes un nomas maksa atbilst Komisijas regulas Nr. </w:t>
      </w:r>
      <w:r w:rsidR="00000000" w:rsidRPr="00000000" w:rsidDel="00000000">
        <w:rPr>
          <w:rtl w:val="0"/>
        </w:rPr>
        <w:t xml:space="preserve">651/2014</w:t>
      </w:r>
      <w:r w:rsidR="00000000" w:rsidRPr="00000000" w:rsidDel="00000000">
        <w:rPr>
          <w:rtl w:val="0"/>
        </w:rPr>
        <w:t xml:space="preserve"> 25. panta 3. punkta "b" apakšpunktam, ciktāl to izmanto rūpnieciskā pētījuma, eksperimentālās izstrādes vai tehniski ekonomiskās priekšizpētes darbībām un nepārsniedz tirgū noteikto cenu. Iekārtu iegādes izmaksas attiecināmas, ja pamatlīdzekļu izmantošanas laiks saskaņā ar finansējuma saņēmēja vai sadarbības partnera grāmatvedības politikā noteikto uzskaiti projekta ietvaros aptver visu šo pamatlīdzekļu lietderīgās lietošanas laiku. Ja pamatlīdzekļu izmantošanas laiks projekta ietvaros neaptver visu šo pamatlīdzekļu lietderīgās lietošanas laiku, izmaksas ir attiecināmas kā iekārtas amortizācijas izmaksas. Attiecināmā instrumentu, iekārtu un to aprīkojuma mēneša nomas maksa tiek pielīdzināta amortizācijas izmaksām, kādas tās būtu, ja instrumenti, iekārtas un to aprīkojums būtu finansējuma saņēmēja vai sadarbības partnera īpašumā. Izmaksām jāpiemēro tāda pati nolietojuma aprēķināšanas metode kā nomnieka īpašumā esošajiem pamatlīdzekļiem. Finansējuma saņēmējam un sadarbības partnerim jāiesniedz attiecīgie dokumenti, kas apliecina nomāto instrumentu, iekārtu un to aprīkojuma tirgus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plānotās fizikālo, bioloģisko, ķīmisko un citu materiālu, kā arī izmēģinājuma dzīvnieku, reaktīvu, ķimikāliju, laboratorijas trauku, medikamentu, zinātniskās literatūras un mazvērtīgā inventāra iegādes izmaksas, tai skaitā piegādes izmaksas, ciktāl tos izmanto rūpnieciskā pētījuma, eksperimentālās izstrādes vai tehniski ekonomiskās priekšizpētes darbībām, atbilst Komisijas regulas Nr. </w:t>
      </w:r>
      <w:r w:rsidR="00000000" w:rsidRPr="00000000" w:rsidDel="00000000">
        <w:rPr>
          <w:rtl w:val="0"/>
        </w:rPr>
        <w:t xml:space="preserve">651/2014</w:t>
      </w:r>
      <w:r w:rsidR="00000000" w:rsidRPr="00000000" w:rsidDel="00000000">
        <w:rPr>
          <w:rtl w:val="0"/>
        </w:rPr>
        <w:t xml:space="preserve"> 25. panta 3. punkta "b"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par līgumpētījumiem un patentiem, ciktāl tos izmanto rūpnieciskā pētījuma, eksperimentālās izstrādes vai tehniski ekonomiskās priekšizpētes darbībām, atbilst Komisijas regulas Nr. </w:t>
      </w:r>
      <w:r w:rsidR="00000000" w:rsidRPr="00000000" w:rsidDel="00000000">
        <w:rPr>
          <w:rtl w:val="0"/>
        </w:rPr>
        <w:t xml:space="preserve">651/2014</w:t>
      </w:r>
      <w:r w:rsidR="00000000" w:rsidRPr="00000000" w:rsidDel="00000000">
        <w:rPr>
          <w:rtl w:val="0"/>
        </w:rPr>
        <w:t xml:space="preserve"> 25. panta 3. punkta "d"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saņēmēja un sadarbības partnera īpašumā esošo instrumentu, iekārtu un to aprīkojuma izmaksas un to amortizācijas izmaksas, finanšu nomā iegādāto iekārtu amortizācijas izmaksas, ciktāl tos izmanto rūpnieciskā pētījuma, eksperimentālās izstrādes vai tehniski ekonomiskās priekšizpētes darbībām, atbilst Komisijas regulas Nr. </w:t>
      </w:r>
      <w:r w:rsidR="00000000" w:rsidRPr="00000000" w:rsidDel="00000000">
        <w:rPr>
          <w:rtl w:val="0"/>
        </w:rPr>
        <w:t xml:space="preserve">651/2014</w:t>
      </w:r>
      <w:r w:rsidR="00000000" w:rsidRPr="00000000" w:rsidDel="00000000">
        <w:rPr>
          <w:rtl w:val="0"/>
        </w:rPr>
        <w:t xml:space="preserve"> 25. panta 3. punkta "b" apakšpunktam, patentu un licenču izmaksas un to amortizācijas izmaksas, ciktāl tos izmanto projektā, atbilst Komisijas regulas Nr. </w:t>
      </w:r>
      <w:r w:rsidR="00000000" w:rsidRPr="00000000" w:rsidDel="00000000">
        <w:rPr>
          <w:rtl w:val="0"/>
        </w:rPr>
        <w:t xml:space="preserve">651/2014</w:t>
      </w:r>
      <w:r w:rsidR="00000000" w:rsidRPr="00000000" w:rsidDel="00000000">
        <w:rPr>
          <w:rtl w:val="0"/>
        </w:rPr>
        <w:t xml:space="preserve"> 25. panta 3. punkta "d" apakšpunktam un finansējuma saņēmēja un sadarbības partnera īpašumā esošo ēku amortizācijas izmaksas un zemes komerciālās nodošanas izmaksas vai faktiski veikto kapitālieguldījumu izmaksas atbilst Komisijas regulas Nr. </w:t>
      </w:r>
      <w:r w:rsidR="00000000" w:rsidRPr="00000000" w:rsidDel="00000000">
        <w:rPr>
          <w:rtl w:val="0"/>
        </w:rPr>
        <w:t xml:space="preserve">651/2014</w:t>
      </w:r>
      <w:r w:rsidR="00000000" w:rsidRPr="00000000" w:rsidDel="00000000">
        <w:rPr>
          <w:rtl w:val="0"/>
        </w:rPr>
        <w:t xml:space="preserve"> 25. panta 3. punkta "c" apakšpunktam.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šā vai cita atbalsta pasākuma vai projekta ietvaros. Ja laiks, kamēr telpas, instrumentus, iekārtas, patentus un licences izmanto projektā, neaptver visu attiecīgo telpu, instrumentu, iekārtu, patentu un licenču lietderīgās lietošanas laiku, par attiecināmajām izmaksām uzskata tikai tādas amortizācijas izmaksas, kas atbilst projekta termiņam;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apdrošināšanas – veselības, dzīvības, transportlīdzekļu, īpašuma, iekārtu, civiltiesiskās atbildības un citas – izmaksas uz projekta īstenošanas laiku bez uzkrājuma veidošanas un iekļaušanas līguma par projekta īstenošanu tekstā atbilst Komisijas regulas Nr. </w:t>
      </w:r>
      <w:r w:rsidR="00000000" w:rsidRPr="00000000" w:rsidDel="00000000">
        <w:rPr>
          <w:rtl w:val="0"/>
        </w:rPr>
        <w:t xml:space="preserve">651/2014</w:t>
      </w:r>
      <w:r w:rsidR="00000000" w:rsidRPr="00000000" w:rsidDel="00000000">
        <w:rPr>
          <w:rtl w:val="0"/>
        </w:rPr>
        <w:t xml:space="preserve"> 25. panta 3. punkta "e" apakšpunktam. Ja projekts neaptver visu attiecīgās apdrošināšanas darbības laiku, attiecināmajās izmaksās iekļauj tādu daļu no apdrošināšanas izmaksām, kas atbilst projekta termiņam;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ārējo pakalpojumu izmaksas – juridiskie, grāmatvedības, testēšanas un izstrādes, projektu vadības, lietvedības un tulkošanas pakalpojumi, kurus finansējuma saņēmējs un sadarbības partneris iepērk no trešajām personām –, ja attiecīgie pakalpojumi tiek izmantoti tikai rūpnieciskā pētījuma, eksperimentālās izstrādes vai tehniski ekonomiskās priekšizpētes darbībām, atbilst Komisijas regulas Nr. </w:t>
      </w:r>
      <w:r w:rsidR="00000000" w:rsidRPr="00000000" w:rsidDel="00000000">
        <w:rPr>
          <w:rtl w:val="0"/>
        </w:rPr>
        <w:t xml:space="preserve">651/2014</w:t>
      </w:r>
      <w:r w:rsidR="00000000" w:rsidRPr="00000000" w:rsidDel="00000000">
        <w:rPr>
          <w:rtl w:val="0"/>
        </w:rPr>
        <w:t xml:space="preserve"> 25. panta 3. punkta "e"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komunikācijas un vizuālās identitātes pasākumu izmaksas atbilst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47. un 50. pantam un kārtībai, kādā Eiropas Savienības fondu vadībā iesaistītās institūcijas nodrošina šo fondu ieviešanu 2021.–2027. gada plānošanas periodā. Šajā punktā minētās izmaksas nav pakļautas komercdarbības atbalsta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 iegādes izmaksas atbilst Komisijas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25. panta 3. punkta "d" apakšpunktam, un abonēšanas izmaksas atbilst Komisijas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25. panta 3. punkta "e" apakšpunktam, ciktāl tās attiecas uz rūpnieciskā pētījuma, eksperimentālās izstrādes vai tehniski ekonomiskās priekšizpētes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citas izmaksas, tostarp finansējuma saņēmēja un sadarbības partnera dalības maksa iesaistei starptautiskās pētniecības un attīstības programmās, platformās un iniciatīvās, dalības maksa tīklošanās un mobilitātes pasākumiem, starptautisko projektu sagatavošanas izmaksas, lai iesaistītos starptautiskos konsorcijos, atbilst Komisijas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25. panta 3. punkta "e" apakšpunktam, ciktāl tās attiecas uz rūpnieciskā pētījuma, eksperimentālās izstrādes vai tehniski ekonomiskās priekšizpētes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finansējuma saņēmējs ir komersants, kas atbilst sīkā (mikro), mazā vai vidējā saimnieciskās darbības subjekta statusam – izmaksas par patentiem un citu nemateriālu aktīvu iegūšanu, ciktāl tos izmanto rūpnieciskā pētījuma, eksperimentālās izstrādes vai tehniski ekonomiskās priekšizpētes darbībām, atbilst Komisijas regulas Nr. 651/2014 28. panta 2. punkta "a"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izmaksas par nozares ekspertīzi tirgus un tehnoloģiju izpētei, ciktāl tas nepieciešams projekta īstenošanai, atbilst Eiropas Komisijas 2023. gada 13. decembra Regulai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27.6.</w:t>
      </w:r>
      <w:r w:rsidR="00000000" w:rsidRPr="00000000" w:rsidDel="00000000">
        <w:rPr>
          <w:rtl w:val="0"/>
        </w:rPr>
        <w:t xml:space="preserve"> un </w:t>
      </w:r>
      <w:r w:rsidR="00000000" w:rsidRPr="00000000" w:rsidDel="00000000">
        <w:rPr>
          <w:rtl w:val="0"/>
        </w:rPr>
        <w:t xml:space="preserve">27.9.</w:t>
      </w:r>
      <w:r w:rsidR="00000000" w:rsidRPr="00000000" w:rsidDel="00000000">
        <w:rPr>
          <w:rtl w:val="0"/>
        </w:rPr>
        <w:t xml:space="preserve"> apakšpunktā</w:t>
      </w:r>
      <w:r w:rsidR="00000000" w:rsidRPr="00000000" w:rsidDel="00000000">
        <w:rPr>
          <w:rtl w:val="0"/>
        </w:rPr>
        <w:t xml:space="preserve"> minētās izmaksas nevar pārsniegt vairāk kā 30 procentus no projektā kopējā attiecināmo izmaksu apmēra.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Attiecināmas ir izmaksas, ja tās atbilst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minētajām izmaksām un radušās, sākot ar dienu, kad projekta iesniegums iesniegts vadības informācijas sistēmā. Ja projekta darbu sākums ir bijis pirms projekta iesnieguma iesniegšanas vadības informācijas sistēmā, nav attiecināma neviena projekta ietvaros radusies izmaksa.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Neparedzētie izdevumi ir uzskatāmi par papildu izdevumiem vai sadārdzinājumu, kas radies projekta īstenošanas gaitā, un finansējuma saņēmējs un sadarbības partneris to sedz no saviem līdzekļiem, kas ir brīvi no komercdarbības atbalsta.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Iekārtas, kuras tiks nodotas finanšu nomā un kurām amortizācijas izmaksas aprēķina atbilstoši šo noteikumu </w:t>
      </w:r>
      <w:r w:rsidR="00000000" w:rsidRPr="00000000" w:rsidDel="00000000">
        <w:rPr>
          <w:rtl w:val="0"/>
        </w:rPr>
        <w:t xml:space="preserve">27.6.</w:t>
      </w:r>
      <w:r w:rsidR="00000000" w:rsidRPr="00000000" w:rsidDel="00000000">
        <w:rPr>
          <w:rtl w:val="0"/>
        </w:rPr>
        <w:t xml:space="preserve"> apakšpunktam</w:t>
      </w:r>
      <w:r w:rsidR="00000000" w:rsidRPr="00000000" w:rsidDel="00000000">
        <w:rPr>
          <w:rtl w:val="0"/>
        </w:rPr>
        <w:t xml:space="preserve">, pēc nomas līguma termiņa beigām paliek finansējuma saņēmēja vai sadarbības partnera īpašumā.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saņēmējam un sadarbības partnerim, pērkot pakalpojumus no publiskām pētniecības un zināšanu izplatīšanas organizācijām, ir pienākums saņemt apliecinājumu no pakalpojuma sniedzēja, ka publiskās pētniecības un zināšanu izplatīšanas organizācijas grāmatvedības politikā ir iestrādāti zinātnisko pakalpojumu vērtības – tirgus cenas – noteikšanas principi.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w:t>
      </w:r>
      <w:r w:rsidR="00000000" w:rsidRPr="00000000" w:rsidDel="00000000">
        <w:rPr>
          <w:rtl w:val="0"/>
        </w:rPr>
        <w:t xml:space="preserve"> apakšpunktā</w:t>
      </w:r>
      <w:r w:rsidR="00000000" w:rsidRPr="00000000" w:rsidDel="00000000">
        <w:rPr>
          <w:rtl w:val="0"/>
        </w:rPr>
        <w:t xml:space="preserve"> minēto izmaksu attiecināmības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rūpnieciskā pētījuma, eksperimentālās izstrādes vai tehniski ekonomiskās priekšizpētes īstenošanā iesaistītais projekta vadības un īstenošanas personāls, tai skaitā zinātniskais darbinieks, projekta ietvaros saņem atlīdzību, noslēdzot darba līgumu, darba laika uzskaites tabulās norāda, cik stundu veltīts darbam projektā (atsevišķi norādot noslodzi rūpniecisko pētījumu, eksperimentālo izstrāžu un tehniski ekonomiskās priekšizpētes veikšanai) un cik stundu veltīts darbam, kas nav saistīts ar projektu;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vadības un īstenošanas personāls strādā projektā un veic citas funkcijas, par kurām saņem atlīdzību cita darba līguma vai uzņēmuma līguma ietvaros, darbs projektā netiek veikts laikā, kad atbilstoši noslēgtajam līgumam persona veic ar projektu nesaistītus uzdevumus. Ja darbu projekta ietvaros veic pamatdarba laikā, par attiecīgu stundu skaitu samazina pamatdarba slodzi;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un sadarbības partneris pārliecinās, ka pamatdarbā vai citos līgumos noteiktie veicamie pienākumi nedublējas ar projektā veicamajiem pienākumiem;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33.4.</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no Eiropas Reģionālās attīstības fonda līdzekļiem netiek finansētas šādas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nav saistītas ar projekta ietvaros norādītajiem rūpnieciskā pētījuma, eksperimentālās izstrādes vai tehniski ekonomiskās priekšizpētes darbiem;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projekta iesnieguma sagatavošanu, tai skaitā konsultāciju pakalpojumiem;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pievienotās vērtības nodoklis, muitas nodokļi, nodevas un soda maksājumi, ko finansējuma saņēmējs un sadarbības partneris sedz no privātā līdzfinansējuma, nodalot visas šajā apakšpunktā minētās izmaksas un nodrošinot atsevišķu projekta izmaksu (tai skaitā pievienotās vērtības nodokļa izmaksu)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maksa par aizdevuma vai līzinga izskatīšanu, noformēšanu un rezervēšanu, procentu maksājumi, līgumsods, nokavējuma procenti, maksa par finanšu darījumiem, komisijas maksa;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komersanta eksporta apjomiem – preču izplatīšanas tīkla izveidošana un darbība, kā arī komersanta kārtējie izdevumi eksporta operācijām;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ēku būvprojektēšanu, rekonstrukciju, būvniecību un telpu pielāgošanu;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citas izmaksas, kas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nav noteiktas kā attiecināmas.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saņēmēja un sadarbības partnera attiecināmajās izmaksās iekļauj izmaksas tikai par tām projekta aktivitātēm, kuras projekta gala noslēguma maksājuma pieprasījuma iesniegšanas dienā būs pabeigtas. Starpposma un gala noslēguma maksājuma pieprasījuma attiecināmajās izmaksās iekļauj atbilstoši projekta iesniegumam faktiski veiktos izdevumus.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Dalības maksu starptautiskajās iniciatīvās attiecina tikai tad, ja tās atbilst šo noteikumu </w:t>
      </w:r>
      <w:r w:rsidR="00000000" w:rsidRPr="00000000" w:rsidDel="00000000">
        <w:rPr>
          <w:rtl w:val="0"/>
        </w:rPr>
        <w:t xml:space="preserve">27.14.</w:t>
      </w:r>
      <w:r w:rsidR="00000000" w:rsidRPr="00000000" w:rsidDel="00000000">
        <w:rPr>
          <w:rtl w:val="0"/>
        </w:rPr>
        <w:t xml:space="preserve"> apakšpunkta</w:t>
      </w:r>
      <w:r w:rsidR="00000000" w:rsidRPr="00000000" w:rsidDel="00000000">
        <w:rPr>
          <w:rtl w:val="0"/>
        </w:rPr>
        <w:t xml:space="preserve"> nosacījumiem un ja finansējuma saņēmēja un sadarbības partnera dalība tajās palīdzēs sasniegt definētos rezultātus un mērķus vai veicinās iesaisti jaunos starptautiskos projektos, vai ja finansējuma saņēmējam tiek noteikti jauni sasniedzamie rezultātu rādītāji saistībā ar dalību attiecīgajās starptautiskajās iniciatīvās.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Maksimāli pieļaujamā finansējuma intensitāte saskaņā ar Komisijas regulas Nr. </w:t>
      </w:r>
      <w:r w:rsidR="00000000" w:rsidRPr="00000000" w:rsidDel="00000000">
        <w:rPr>
          <w:rtl w:val="0"/>
        </w:rPr>
        <w:t xml:space="preserve">651/2014</w:t>
      </w:r>
      <w:r w:rsidR="00000000" w:rsidRPr="00000000" w:rsidDel="00000000">
        <w:rPr>
          <w:rtl w:val="0"/>
        </w:rPr>
        <w:t xml:space="preserve"> 25. panta 5. punkta "b", "c", "d" apakšpunktu, 6. punkta "a" apakšpunktu un 7. punktu (procentos no projekta kopējām attiecināmajām izmaksām) ir šāda: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rūpnieciskajiem pētījumiem: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70 procenti – sīkajiem (mikro) un mazajiem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60 procenti – vidējiem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procenti – lielajiem komersantiem;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eksperimentālajām izstrādēm: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 procenti – sīkajiem (mikro) un mazajiem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35 procenti – vidējiem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25 procenti – lielajiem komersantiem;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tehniski ekonomiskajai priekšizpētei: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70 procenti – sīkajiem (mikro) un mazajiem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60 procenti – vidējiem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procenti – lielajiem komersantiem.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37.1.1.</w:t>
      </w:r>
      <w:r w:rsidR="00000000" w:rsidRPr="00000000" w:rsidDel="00000000">
        <w:rPr>
          <w:rtl w:val="0"/>
        </w:rPr>
        <w:t xml:space="preserve"> 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37.1.2.</w:t>
      </w:r>
      <w:r w:rsidR="00000000" w:rsidRPr="00000000" w:rsidDel="00000000">
        <w:rPr>
          <w:rtl w:val="0"/>
        </w:rPr>
        <w:t xml:space="preserve">, </w:t>
      </w:r>
      <w:r w:rsidR="00000000" w:rsidRPr="00000000" w:rsidDel="00000000">
        <w:rPr>
          <w:rtl w:val="0"/>
        </w:rPr>
        <w:t xml:space="preserve">37.1.3.</w:t>
      </w:r>
      <w:r w:rsidR="00000000" w:rsidRPr="00000000" w:rsidDel="00000000">
        <w:rPr>
          <w:rtl w:val="0"/>
        </w:rPr>
        <w:t xml:space="preserve"> un </w:t>
      </w:r>
      <w:r w:rsidR="00000000" w:rsidRPr="00000000" w:rsidDel="00000000">
        <w:rPr>
          <w:rtl w:val="0"/>
        </w:rPr>
        <w:t xml:space="preserve">37.2.</w:t>
      </w:r>
      <w:r w:rsidR="00000000" w:rsidRPr="00000000" w:rsidDel="00000000">
        <w:rPr>
          <w:rtl w:val="0"/>
        </w:rPr>
        <w:t xml:space="preserve"> apakšpunktā</w:t>
      </w:r>
      <w:r w:rsidR="00000000" w:rsidRPr="00000000" w:rsidDel="00000000">
        <w:rPr>
          <w:rtl w:val="0"/>
        </w:rPr>
        <w:t xml:space="preserve"> minēto intensitāti – par 15 procentiem saskaņā ar Komisijas regulas Nr. </w:t>
      </w:r>
      <w:r w:rsidR="00000000" w:rsidRPr="00000000" w:rsidDel="00000000">
        <w:rPr>
          <w:rtl w:val="0"/>
        </w:rPr>
        <w:t xml:space="preserve">651/2014</w:t>
      </w:r>
      <w:r w:rsidR="00000000" w:rsidRPr="00000000" w:rsidDel="00000000">
        <w:rPr>
          <w:rtl w:val="0"/>
        </w:rPr>
        <w:t xml:space="preserve"> 25. panta 6. punkta "b" apakšpunktu, ja finansējuma saņēmējs un sadarbības partneris to ir sākotnēji paredzējis projekta iesniegumā un ir izpildīts viens no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ir efektīva sadarbība Komisijas regulas Nr. </w:t>
      </w:r>
      <w:r w:rsidR="00000000" w:rsidRPr="00000000" w:rsidDel="00000000">
        <w:rPr>
          <w:rtl w:val="0"/>
        </w:rPr>
        <w:t xml:space="preserve">651/2014</w:t>
      </w:r>
      <w:r w:rsidR="00000000" w:rsidRPr="00000000" w:rsidDel="00000000">
        <w:rPr>
          <w:rtl w:val="0"/>
        </w:rPr>
        <w:t xml:space="preserve"> 2. panta 90. punkta izpratnē ar vismaz vienu sīko (mikro), mazo vai vidējo komersantu, un viens komersants nesedz vairāk par 70 procentiem no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ir efektīva sadarbība Komisijas regulas Nr. </w:t>
      </w:r>
      <w:r w:rsidR="00000000" w:rsidRPr="00000000" w:rsidDel="00000000">
        <w:rPr>
          <w:rtl w:val="0"/>
        </w:rPr>
        <w:t xml:space="preserve">651/2014</w:t>
      </w:r>
      <w:r w:rsidR="00000000" w:rsidRPr="00000000" w:rsidDel="00000000">
        <w:rPr>
          <w:rtl w:val="0"/>
        </w:rPr>
        <w:t xml:space="preserve"> 2. panta 90. punkta izpratnē ar vismaz vienu pētniecības un zināšanu izplatīšanas organizāciju, un pētniecības un zināšanu izplatīšanas organizācija sedz vismaz 10 procentus no kopējām attiecināmajām izmaksām, un tai ir tiesības publicēt sava projekta rezultātus.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37.1.1.</w:t>
      </w:r>
      <w:r w:rsidR="00000000" w:rsidRPr="00000000" w:rsidDel="00000000">
        <w:rPr>
          <w:rtl w:val="0"/>
        </w:rPr>
        <w:t xml:space="preserve"> apakšpunktā</w:t>
      </w:r>
      <w:r w:rsidR="00000000" w:rsidRPr="00000000" w:rsidDel="00000000">
        <w:rPr>
          <w:rtl w:val="0"/>
        </w:rPr>
        <w:t xml:space="preserve"> minēto finansējuma intensitāti var palielināt par 10 procentiem, šo noteikumu </w:t>
      </w:r>
      <w:r w:rsidR="00000000" w:rsidRPr="00000000" w:rsidDel="00000000">
        <w:rPr>
          <w:rtl w:val="0"/>
        </w:rPr>
        <w:t xml:space="preserve">37.1.2.</w:t>
      </w:r>
      <w:r w:rsidR="00000000" w:rsidRPr="00000000" w:rsidDel="00000000">
        <w:rPr>
          <w:rtl w:val="0"/>
        </w:rPr>
        <w:t xml:space="preserve"> apakšpunktā</w:t>
      </w:r>
      <w:r w:rsidR="00000000" w:rsidRPr="00000000" w:rsidDel="00000000">
        <w:rPr>
          <w:rtl w:val="0"/>
        </w:rPr>
        <w:t xml:space="preserve"> minēto finansējuma intensitāti – par 20 procentiem, bet šo noteikumu </w:t>
      </w:r>
      <w:r w:rsidR="00000000" w:rsidRPr="00000000" w:rsidDel="00000000">
        <w:rPr>
          <w:rtl w:val="0"/>
        </w:rPr>
        <w:t xml:space="preserve">37.1.3.</w:t>
      </w:r>
      <w:r w:rsidR="00000000" w:rsidRPr="00000000" w:rsidDel="00000000">
        <w:rPr>
          <w:rtl w:val="0"/>
        </w:rPr>
        <w:t xml:space="preserve"> un </w:t>
      </w:r>
      <w:r w:rsidR="00000000" w:rsidRPr="00000000" w:rsidDel="00000000">
        <w:rPr>
          <w:rtl w:val="0"/>
        </w:rPr>
        <w:t xml:space="preserve">37.2.</w:t>
      </w:r>
      <w:r w:rsidR="00000000" w:rsidRPr="00000000" w:rsidDel="00000000">
        <w:rPr>
          <w:rtl w:val="0"/>
        </w:rPr>
        <w:t xml:space="preserve"> apakšpunktā</w:t>
      </w:r>
      <w:r w:rsidR="00000000" w:rsidRPr="00000000" w:rsidDel="00000000">
        <w:rPr>
          <w:rtl w:val="0"/>
        </w:rPr>
        <w:t xml:space="preserve"> minēto finansējuma intensitāti – par 25 procentiem saskaņā ar Komisijas regulas Nr. </w:t>
      </w:r>
      <w:r w:rsidR="00000000" w:rsidRPr="00000000" w:rsidDel="00000000">
        <w:rPr>
          <w:rtl w:val="0"/>
        </w:rPr>
        <w:t xml:space="preserve">651/2014</w:t>
      </w:r>
      <w:r w:rsidR="00000000" w:rsidRPr="00000000" w:rsidDel="00000000">
        <w:rPr>
          <w:rtl w:val="0"/>
        </w:rPr>
        <w:t xml:space="preserve"> 25. panta 6. punkta "d" apakšpunktu, ja finansējuma saņēmējs un sadarbības partneris to ir paredzējis projekta iesniegumā.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Finansējumu par papildu intensitāti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minētajos gadījumos izmaksā pēc tam, kad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projektu izraudzījusies dalībvalsts vai Eiropas Komisija atklātā uzaicinājumā un finansējuma saņēmējs projektu īstenojis efektīvā sadarbībā ar vismaz triju dažādu Eiropas Savienības dalībvalstu pārstāvjiem;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ir veikta efektīva sadarbība ar komersantiem vismaz divās dažādās Eiropas Savienības dalībvalstīs vai Eiropas Ekonomikas zonas valstīs, ja finansējuma saņēmējs ir sīkais (mikro), mazais un vidējais komersants, vai vismaz trijās dažādās Eiropas Savienības dalībvalstīs vai Eiropas Ekonomikas zonas valstīs, ja finansējuma saņēmējs ir lielais komersants.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papildus ir izpildīts viens no šādiem nosacījumiem: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rezultātus vismaz trijās dalībvalstīs vai Eiropas Ekonomikas zonas valstīs plānots plaši izplatīt konferencēs, publikācijās, brīvi pieejamās krātuvēs vai ar bezmaksas vai atvērtā pirmkoda programmatūras palīdzību;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apņemas Eiropas Ekonomikas zonas valstīs ieinteresētajām personām par tirgus cenu, neekskluzīvi un nediskriminējoši darīt pieejamas licences attiecībā uz projektā veiktās pētniecības rezultātiem, kuri ir aizsargāti ar intelektuālā īpašuma 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minēto finansējuma intensitāti atbilstoši Komisijas regulas Nr. </w:t>
      </w:r>
      <w:r w:rsidR="00000000" w:rsidRPr="00000000" w:rsidDel="00000000">
        <w:rPr>
          <w:rtl w:val="0"/>
        </w:rPr>
        <w:t xml:space="preserve">651/2014</w:t>
      </w:r>
      <w:r w:rsidR="00000000" w:rsidRPr="00000000" w:rsidDel="00000000">
        <w:rPr>
          <w:rtl w:val="0"/>
        </w:rPr>
        <w:t xml:space="preserve"> 25. panta 6. punktam pēc projekta iesnieguma apstiprināšanas nevar palielināt un nedrīkst savstarpēji apvienot.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Kopējā projektam piemērotā finansējuma intensitāte nevar pārsniegt 80 procentus rūpnieciskajiem pētījumiem un eksperimentālajai izstrādei saskaņā ar Komisijas regulas Nr. </w:t>
      </w:r>
      <w:r w:rsidR="00000000" w:rsidRPr="00000000" w:rsidDel="00000000">
        <w:rPr>
          <w:rtl w:val="0"/>
        </w:rPr>
        <w:t xml:space="preserve">651/2014</w:t>
      </w:r>
      <w:r w:rsidR="00000000" w:rsidRPr="00000000" w:rsidDel="00000000">
        <w:rPr>
          <w:rtl w:val="0"/>
        </w:rPr>
        <w:t xml:space="preserve"> 25. panta 6.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27.12. </w:t>
      </w:r>
      <w:r w:rsidR="00000000" w:rsidRPr="00000000" w:rsidDel="00000000">
        <w:rPr>
          <w:rtl w:val="0"/>
        </w:rPr>
        <w:t xml:space="preserve">apakšpunktā</w:t>
      </w:r>
      <w:r w:rsidR="00000000" w:rsidRPr="00000000" w:rsidDel="00000000">
        <w:rPr>
          <w:rtl w:val="0"/>
        </w:rPr>
        <w:t xml:space="preserve"> minēto izmaksu maksimāli pieļaujamā finansējuma intensitāte ir 85%.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27.15. </w:t>
      </w:r>
      <w:r w:rsidR="00000000" w:rsidRPr="00000000" w:rsidDel="00000000">
        <w:rPr>
          <w:rtl w:val="0"/>
        </w:rPr>
        <w:t xml:space="preserve">apakšpunktā</w:t>
      </w:r>
      <w:r w:rsidR="00000000" w:rsidRPr="00000000" w:rsidDel="00000000">
        <w:rPr>
          <w:rtl w:val="0"/>
        </w:rPr>
        <w:t xml:space="preserve"> minēto izmaksu maksimāli pieļaujamā finansējuma intensitāte saskaņā ar Komisijas regulas Nr. 651/2014 28. panta 3. punktu ir 50 %.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27.16. </w:t>
      </w:r>
      <w:r w:rsidR="00000000" w:rsidRPr="00000000" w:rsidDel="00000000">
        <w:rPr>
          <w:rtl w:val="0"/>
        </w:rPr>
        <w:t xml:space="preserve">apakšpunktā</w:t>
      </w:r>
      <w:r w:rsidR="00000000" w:rsidRPr="00000000" w:rsidDel="00000000">
        <w:rPr>
          <w:rtl w:val="0"/>
        </w:rPr>
        <w:t xml:space="preserve"> minēto izmaksu maksimāli pieļaujamā finansējuma intensitāte ir 85%.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un sadarbības partneris nodrošina un pārliecinās, ka līdzfinansēto preču un pakalpojumu izmaksas atbilst tirgus cenai un nepastāv interešu konflikts piegādātāja vai pakalpojumu sniedzēja izvēlē. Īstenojot projektu, finansējuma saņēmējs un sadarbības partneris izvēlas preču piegādātāju vai pakalpojuma sniedzēju saskaņā ar normatīvajiem aktiem publisko iepirkumu jomā, īstenojot atklātu, pārredzamu, nediskriminējošu un konkurenci nodrošinošu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Projektu īsteno saskaņā ar noslēgto līgumu par projekta īstenošanu, bet ne ilgāk kā līdz 2029. gada 31. decembrim. Projekta īstenošanu uzsāk ne vēlāk kā sešus mēnešus pēc līguma par projekta īstenošanu noslēgšanas.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pieaicināt ekspertus, lai pārbaudītu, vai projektā norādītās attiecināmās izmaksas ir samērīgas un ekonomiski pamatotas.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Izmaksas projekta ietvaros iespējams attiecināt līdz 2029. gada 31. decembrim. Ja finansējuma saņēmējam vai sadarbības partnerim projekta ietvaros izmaksas rodas pēc 2029. gada 31. decembra, tās tiek segtas no finansējuma saņēmēja vai sadarbības partnera līdzekļiem, kas ir brīvi no komercdarbības atbalsta.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saņēmējam ir šādi pienākumi: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projektā noteikto mērķu un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ievietot savā tīmekļvietnē aktuālo informāciju par projekta īstenošanas gaitu un nodrošināt informācijas un publicitātes pasākumus;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sadarbības iestādei starpposma un noslēguma maksājuma pieprasījumus;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uzskaitīt un iesniegt vadības informācijas sistēmā datus projekta rādītāju sasniegšanas noteikšanai;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komunikācijas un vizuālās identitātes prasību ievērošanu atbilstoši Regulas Nr. </w:t>
      </w:r>
      <w:r w:rsidR="00000000" w:rsidRPr="00000000" w:rsidDel="00000000">
        <w:rPr>
          <w:rtl w:val="0"/>
        </w:rPr>
        <w:t xml:space="preserve">2021/1060</w:t>
      </w:r>
      <w:r w:rsidR="00000000" w:rsidRPr="00000000" w:rsidDel="00000000">
        <w:rPr>
          <w:rtl w:val="0"/>
        </w:rPr>
        <w:t xml:space="preserve"> 47. un 50. pantam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nepārklāšanās principu ar citiem valsts un ārvalstu finanšu atbalsta instrumentiem un dubultā finansējuma neiestāšanos;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2024/2509</w:t>
      </w:r>
      <w:r w:rsidR="00000000" w:rsidRPr="00000000" w:rsidDel="00000000">
        <w:rPr>
          <w:rtl w:val="0"/>
        </w:rPr>
        <w:t xml:space="preserve"> </w:t>
      </w:r>
      <w:r w:rsidR="00000000" w:rsidRPr="00000000" w:rsidDel="00000000">
        <w:rPr>
          <w:rtl w:val="0"/>
        </w:rPr>
        <w:t xml:space="preserve">61. pantam projekta īstenošanas laikā nodrošināt lēmumu objektivitāti, konfidencialitāti un interešu konflikta neesību, kā arī caurskatāmības un vienlīdzības principu, vienlaikus novēršot korupciju un krāpšanu;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ka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darbību rezultātā tiek izveidots prototips vai projekta darbības tiek vērstas uz prototipa izstrādi;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zinātniskās kvalitātes izvērtējuma saņemšanai sagatavot noslēguma rezultātu pārskatu;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veikt precizējumus projekta darbības plānā, nemainot tā būtību un plānotos rezultātus un nepalielinot kopējo finansējumu. Ja projekta īstenošanas gaitā nepieciešamas izmaiņas vai uzlabojumi, informēt sadarbības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partnerim ir pienākums ievietot savā tīmekļvietnē aktuālo informāciju par projekta īstenošanas gaitu un nodrošināt informācijas un publicitātes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un sadarbības partneris projekta īstenošanā iesaistās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var iesaistīt citus komersantus vai pētniecības un zināšanu izplatīšanas organizācijas, kas piedalās projekta īstenošanā ar zinātniekiem (doktora grāda ieguvējiem), vai ārpakalpojumu sniedzējus – pētniecības un zināšanu izplatīšanas organizācijas vai citas juridiskās personas, kuras nodarbina zinātniekus (doktora grāda ieguvējus), kas nodrošina projekta zinātnisko, tai skaitā pētniecības kategoriju, atbilstību šo noteikumu </w:t>
      </w:r>
      <w:r w:rsidR="00000000" w:rsidRPr="00000000" w:rsidDel="00000000">
        <w:rPr>
          <w:rtl w:val="0"/>
        </w:rPr>
        <w:t xml:space="preserve">37.</w:t>
      </w:r>
      <w:r w:rsidR="00000000" w:rsidRPr="00000000" w:rsidDel="00000000">
        <w:rPr>
          <w:rtl w:val="0"/>
        </w:rPr>
        <w:t xml:space="preserve"> punktam</w:t>
      </w:r>
      <w:r w:rsidR="00000000" w:rsidRPr="00000000" w:rsidDel="00000000">
        <w:rPr>
          <w:rtl w:val="0"/>
        </w:rPr>
        <w:t xml:space="preserve">. Projekta iesniegumā norāda, no kurienes tiks iesaistīti zinātnieki (doktora grāda ieguvēji). Iesaistīšanas nolūkos piemērojama normatīvajos aktos par iepirkuma procedūru un tās piemērošanas kārtību pasūtītāja finansētiem projektiem noteiktā kārtība. Ja projektā zinātnieki (doktora grāda ieguvēji) netiek iesaistīti no pētniecības vai zināšanu izplatīšanas organizācijas, tad projekta iesniegumā tiek sniegts pamatojums.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īstenošanas laikā finansējuma saņēmējs var saņemt avansu, kas nepārsniedz 30 procentus no projektam piešķirtā Eiropas Reģionālās attīstības fonda un valsts budžeta finansējuma kopsummas, vienlaikus nodrošinot, ka avansa un starpposma maksājumu kopsumma nepārsniedz 90 procentus no projektam piešķirtā Eiropas Reģionālās attīstības fonda un valsts budžeta finansējuma kopsummas, ja tiek ievēroti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maksājums ir pieejams, ja finansējuma saņēmējs ir atvēris kontu Eiropas Savienības dalībvalstī vai Eiropas Ekonomikas zonas valstī reģistrētā kredītiestādē un iesniedzis šīs kredītiestādes garantiju par avansa summu vai atvēris kontu Valsts kasē;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avansa maksājumu, finansējuma saņēmējs iesniedz vadības informācijas sistēmā avansa pieprasījumu un plānotā avansa apmēra pamatojumu;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var dalīt avansa maksājumus un saņemt vairākus avansa maksājumus, bet nākamo avansa maksājumu var saņemt tikai pēc tam, kad iepriekšējais ieguldīts pilnā apmērā un ne biežāk kā reizi sešos mēnešos.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un sadarbības partneris nodrošina projekta darbību īstenošanu un priekšfinansē projektā plānotās izmaksas no saviem līdzekļiem, izņemot gadījumu, ja projektā plānots avanss saskaņā ar šo noteikumu </w:t>
      </w:r>
      <w:r w:rsidR="00000000" w:rsidRPr="00000000" w:rsidDel="00000000">
        <w:rPr>
          <w:rtl w:val="0"/>
        </w:rPr>
        <w:t xml:space="preserve">50.</w:t>
      </w:r>
      <w:r w:rsidR="00000000" w:rsidRPr="00000000" w:rsidDel="00000000">
        <w:rPr>
          <w:rtl w:val="0"/>
        </w:rPr>
        <w:t xml:space="preserve"> punktu</w:t>
      </w:r>
      <w:r w:rsidR="00000000" w:rsidRPr="00000000" w:rsidDel="00000000">
        <w:rPr>
          <w:rtl w:val="0"/>
        </w:rPr>
        <w:t xml:space="preserve">. Projekta īstenošanas laikā finansējuma saņēmējs var pieprasīt starpposma maksājumu par pabeigtajām darbībām.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un sadarbības partneris uzņemas risku visas ar projekta īstenošanu saistītās izmaksas segt no saviem līdzekļiem, ja sadarbības iestāde pieņem lēmumu par komercdarbības atbalsta nepiešķiršanu vai konstatē neatbilstības projekta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pārtraukšana pirms termiņa beigām ir atbalstāma, ja projekta īstenošanas gaitā finansējuma saņēmējs vai sadarbības partneris konstatē, ka nebūs iespējams pilnībā sasniegt projekta izvirzīto mērķi. Sadarbības iestāde, pamatojoties uz zinātniskās kvalitātes izvērtējumu, kuru sniedz Aizsardzības ministrija vai Latvijas Zinātnes padome,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Projektu īstenošanas uzraudzībai Aizsardzības ministrija vai Latvijas Zinātnes padome kopīgi ar sadarbības iestādi nodrošina projektu gala rezultātu zinātniskās kvalitātes izvērtējumu,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atbildīgā iestāde izstrādā un ar sadarbības iestādi, Aizsardzības ministriju un Latvijas Zinātnes padomi saskaņo izvērtējuma standartformas, izvērtējumā ietverot prasību Aizsardzības ministrijas pārstāvim vai Latvijas Zinātnes padomes piesaistītajam ekspertam izvērtēt un pamatot, cik lielā mērā plānotie rezultāti ir sasniegti;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rezultātu kvalitātes izvērtējumu, kuru veic Aizsardzības ministrija vai Latvijas Zinātnes padome, sadarbības iestāde izmanto lēmuma pieņemšanā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atbilstoši šo noteikumu </w:t>
      </w:r>
      <w:r w:rsidR="00000000" w:rsidRPr="00000000" w:rsidDel="00000000">
        <w:rPr>
          <w:rtl w:val="0"/>
        </w:rPr>
        <w:t xml:space="preserve">47.9.</w:t>
      </w:r>
      <w:r w:rsidR="00000000" w:rsidRPr="00000000" w:rsidDel="00000000">
        <w:rPr>
          <w:rtl w:val="0"/>
        </w:rPr>
        <w:t xml:space="preserve"> apakšpunktam</w:t>
      </w:r>
      <w:r w:rsidR="00000000" w:rsidRPr="00000000" w:rsidDel="00000000">
        <w:rPr>
          <w:rtl w:val="0"/>
        </w:rPr>
        <w:t xml:space="preserve"> sagatavo noslēguma rezultātu pārskatu, iekļaujot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kopsavilkums;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zinātniskā kvalitāte;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inovāciju kvalitāte, aktualitāte un pielietojamība aizsardzības un drošības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Aizsardzības ministrija vai Latvijas Zinātnes padome atzinumu par finansējuma saņēmēja sagatavoto noslēguma rezultātu pārskatu sniedz,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atzinumā tiek iekļauta vismaz šāda informācija: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īstenošanas gaita, kas vērsta uz projekta mērķu un plānoto pētniecības rezultātu sasniegšanu;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izlietojums, kas ietver novērtējumu par projektā piešķirtā finansējuma izlietojuma atbilstību gala rezultāta mērķiem;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sasniegtie pētniecības rezultāti ir skaidri un nepārprotami;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rezultātu zinātniskā kvalitāte ir atbilstoša, ņemot vērā sasniegto rezultātu zinātnisko vērtību, novitātes līmeni, tajā skaitā ir gūstama pārliecība, ka projekta ietvaros izstrādātais prototips atbilst jauna produkta vai tehnoloģijas definīcijai atbilstoši šo noteikumu </w:t>
      </w:r>
      <w:r w:rsidR="00000000" w:rsidRPr="00000000" w:rsidDel="00000000">
        <w:rPr>
          <w:rtl w:val="0"/>
        </w:rPr>
        <w:t xml:space="preserve">2.3.</w:t>
      </w:r>
      <w:r w:rsidR="00000000" w:rsidRPr="00000000" w:rsidDel="00000000">
        <w:rPr>
          <w:rtl w:val="0"/>
        </w:rPr>
        <w:t xml:space="preserve"> apakšpunktā</w:t>
      </w:r>
      <w:r w:rsidR="00000000" w:rsidRPr="00000000" w:rsidDel="00000000">
        <w:rPr>
          <w:rtl w:val="0"/>
        </w:rPr>
        <w:t xml:space="preserve"> minētajam, vai projekta darbības ir vērstas uz prototipa izstrādi;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inovāciju kvalitāte, aktualitāte un pielietojamība aizsardzības un drošības jomā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projektā izmantotās zināšanas nav pieejamas citur vai ir aizsargātas, izmantotās zināšanas palielina industrijas zināšanu apjomu;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noslēguma rezultātu pārskata atbilstību šo noteikumu </w:t>
      </w:r>
      <w:r w:rsidR="00000000" w:rsidRPr="00000000" w:rsidDel="00000000">
        <w:rPr>
          <w:rtl w:val="0"/>
        </w:rPr>
        <w:t xml:space="preserve">56.1.</w:t>
      </w:r>
      <w:r w:rsidR="00000000" w:rsidRPr="00000000" w:rsidDel="00000000">
        <w:rPr>
          <w:rtl w:val="0"/>
        </w:rPr>
        <w:t xml:space="preserve"> apakšpunktā</w:t>
      </w:r>
      <w:r w:rsidR="00000000" w:rsidRPr="00000000" w:rsidDel="00000000">
        <w:rPr>
          <w:rtl w:val="0"/>
        </w:rPr>
        <w:t xml:space="preserve"> minētajiem kritērijiem raksturo ar šādiem vērtējumiem: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daļēji atbilst;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neatbilst.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Atbildīgā iestāde, izmantojot Centrālās statistikas pārvaldes datus, ne vēlāk kā trīs gadus pēc projekta īstenošanas apkopo informāciju par: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eksporta apjomu, vienlaikus informējot, vai eksporta apjoms atbalstītajam komersantam pieaug par vismaz 10 procentiem triju gadu laikā no noslēguma rezultātu pārskata iesniegšanas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produktivitātes apjomu, vienlaikus informējot, vai produktivitātes apjoms atbalstītajam komersantam pieaug par vismaz 10 procentiem triju gadu laikā no noslēguma rezultātu pārskata iesniegšanas vadības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Pasākuma ietvaros finansējuma saņēmējs kopā ar noslēguma maksājuma pieprasījumu iesniedz informāciju par šādiem RIS3 rādītājiem katrā no RIS3 jomām: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un attīstības izdevumi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izdevumi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kopējie pētniecības un attīstības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iekšējie izdevumi uzņēmumā veiktajiem pētniecības un attīstības darbiem;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darbaspēka izmaksas (pētniecības un attīstības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kapitālizdevumi – ēkas, iekārtas, intelektuālā īpašuma tiesības, datoru programmatūra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ārpakalpojumu izdevumi pētniecības un attīstības darbiem, kas pasūtīti citās iestādēs, uzņēmumos, organizācijās;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kopējais pētniecības un attīstības personāls (pilna laika ekvivalents):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pētnieki ar cita līmeņa izglītību, kas zemāka par šo noteikumu </w:t>
      </w:r>
      <w:r w:rsidR="00000000" w:rsidRPr="00000000" w:rsidDel="00000000">
        <w:rPr>
          <w:rtl w:val="0"/>
        </w:rPr>
        <w:t xml:space="preserve">58.4.1.1.4.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 sk. pētniecības un attīstības atbalsta personāls;</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personāls ar cita līmeņa izglītību, kas zemāka par šo noteikumu </w:t>
      </w:r>
      <w:r w:rsidR="00000000" w:rsidRPr="00000000" w:rsidDel="00000000">
        <w:rPr>
          <w:rtl w:val="0"/>
        </w:rPr>
        <w:t xml:space="preserve">58.4.1.2.4.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atbalsta personāls;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kopējais pētniecības un attīstības personāls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pētniecības un attīstības personāls: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pētnieki ar cita līmeņa izglītību, kas zemāka par šo noteikumu </w:t>
      </w:r>
      <w:r w:rsidR="00000000" w:rsidRPr="00000000" w:rsidDel="00000000">
        <w:rPr>
          <w:rtl w:val="0"/>
        </w:rPr>
        <w:t xml:space="preserve">58.5.1.1.4.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personāls, t. sk. pētniecības un attīstības atbalsta personāls:</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personāls ar cita līmeņa izglītību, kas zemāka par šo noteikumu </w:t>
      </w:r>
      <w:r w:rsidR="00000000" w:rsidRPr="00000000" w:rsidDel="00000000">
        <w:rPr>
          <w:rtl w:val="0"/>
        </w:rPr>
        <w:t xml:space="preserve">58.5.1.2.4.</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pētniecības un attīstības atbalsta personāls;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pētniecības un attīstības personāls: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un attīstības tehniskais un atbalsta personāls;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uzņēmuma pētniecības un attīstības personāla izglītība: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doktora grādu;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maģistra grādu, bakalaura grādu, pirmā vai otrā līmeņa augstāko vai profesionālo izglītību;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personāls ar cita līmeņa izglītību, kas ir zemāka par šo noteikumu </w:t>
      </w:r>
      <w:r w:rsidR="00000000" w:rsidRPr="00000000" w:rsidDel="00000000">
        <w:rPr>
          <w:rtl w:val="0"/>
        </w:rPr>
        <w:t xml:space="preserve">58.6.2.</w:t>
      </w:r>
      <w:r w:rsidR="00000000" w:rsidRPr="00000000" w:rsidDel="00000000">
        <w:rPr>
          <w:rtl w:val="0"/>
        </w:rPr>
        <w:t xml:space="preserve"> apakšpunktā</w:t>
      </w:r>
      <w:r w:rsidR="00000000" w:rsidRPr="00000000" w:rsidDel="00000000">
        <w:rPr>
          <w:rtl w:val="0"/>
        </w:rPr>
        <w:t xml:space="preserve"> minēto;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piesaistītais ārvalstu finansējums (</w:t>
      </w:r>
      <w:r w:rsidR="00000000" w:rsidRPr="00000000" w:rsidDel="00000000">
        <w:rPr>
          <w:i w:val="1"/>
          <w:rtl w:val="0"/>
        </w:rPr>
        <w:t xml:space="preserve">euro</w:t>
      </w:r>
      <w:r w:rsidR="00000000" w:rsidRPr="00000000" w:rsidDel="00000000">
        <w:rPr>
          <w:rtl w:val="0"/>
        </w:rPr>
        <w:t xml:space="preserve">) (no starptautiskām pētniecības programmām vai no ārvalstu partneriem) pētniecībai;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rūpnieciskie pētījumi (pētniecības un attīstības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tehniski ekonomiskā priekšizpēte (pētniecības un attīstības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eksperimentālās izstrādes (pētniecības un attīstības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jaunradītās tehnoloģijas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jaunradītie produkti (preces un pakalpojumi, kas nav tehnoloģijas)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atbalstīto komersantu skaits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radītie rūpnieciskā īpašuma objekti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patents un patentu pieteikumi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augu šķirne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reģistrēts dizainparaugs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pusvadītāja izstrādājums vai tā pieteikums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zīme (ieskaitot kolektīvās zīmes) un sertifikācijas zīme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publikācijas </w:t>
      </w:r>
      <w:r w:rsidR="00000000" w:rsidRPr="00000000" w:rsidDel="00000000">
        <w:rPr>
          <w:i w:val="1"/>
          <w:rtl w:val="0"/>
        </w:rPr>
        <w:t xml:space="preserve">WoS </w:t>
      </w:r>
      <w:r w:rsidR="00000000" w:rsidRPr="00000000" w:rsidDel="00000000">
        <w:rPr>
          <w:rtl w:val="0"/>
        </w:rPr>
        <w:t xml:space="preserve">un </w:t>
      </w:r>
      <w:r w:rsidR="00000000" w:rsidRPr="00000000" w:rsidDel="00000000">
        <w:rPr>
          <w:i w:val="1"/>
          <w:rtl w:val="0"/>
        </w:rPr>
        <w:t xml:space="preserve">SCOPUS </w:t>
      </w:r>
      <w:r w:rsidR="00000000" w:rsidRPr="00000000" w:rsidDel="00000000">
        <w:rPr>
          <w:rtl w:val="0"/>
        </w:rPr>
        <w:t xml:space="preserve">(skaits);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publikācijas </w:t>
      </w:r>
      <w:r w:rsidR="00000000" w:rsidRPr="00000000" w:rsidDel="00000000">
        <w:rPr>
          <w:i w:val="1"/>
          <w:rtl w:val="0"/>
        </w:rPr>
        <w:t xml:space="preserve">WoS </w:t>
      </w:r>
      <w:r w:rsidR="00000000" w:rsidRPr="00000000" w:rsidDel="00000000">
        <w:rPr>
          <w:rtl w:val="0"/>
        </w:rPr>
        <w:t xml:space="preserve">un </w:t>
      </w:r>
      <w:r w:rsidR="00000000" w:rsidRPr="00000000" w:rsidDel="00000000">
        <w:rPr>
          <w:i w:val="1"/>
          <w:rtl w:val="0"/>
        </w:rPr>
        <w:t xml:space="preserve">SCOPUS </w:t>
      </w:r>
      <w:r w:rsidR="00000000" w:rsidRPr="00000000" w:rsidDel="00000000">
        <w:rPr>
          <w:rtl w:val="0"/>
        </w:rPr>
        <w:t xml:space="preserve">sadarbībā ar industriju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ar projekta īstenošanu saistīto jaunradīto pētniecības un attīstības darba vietu skaits.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Sadarbības iestāde projekta īstenošanas laikā nodrošina interešu konflikta nepieļaujamību saskaņā ar regulas Nr. </w:t>
      </w:r>
      <w:r w:rsidR="00000000" w:rsidRPr="00000000" w:rsidDel="00000000">
        <w:rPr>
          <w:rtl w:val="0"/>
        </w:rPr>
        <w:t xml:space="preserve">2024/2509</w:t>
      </w:r>
      <w:r w:rsidR="00000000" w:rsidRPr="00000000" w:rsidDel="00000000">
        <w:rPr>
          <w:rtl w:val="0"/>
        </w:rPr>
        <w:t xml:space="preserve"> 61. panta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komercdarbības atbalsta saņemšanu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Datums, kad sadarbības iestāde pieņēmusi lēmumu par komercdarbības atbalsta piešķiršanu finansējuma saņēmējam un sadarbības partnerim, uzskatāms par komercdarbības atbalsta piešķiršanas brīdi.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Uz finansējumu nevar pretendēt,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vai sadarbības partneris atbilst </w:t>
      </w:r>
      <w:r w:rsidR="00000000" w:rsidRPr="00000000" w:rsidDel="00000000">
        <w:rPr>
          <w:rtl w:val="0"/>
        </w:rPr>
        <w:t xml:space="preserve">Starptautisko un Latvijas Republikas nacionālo sankciju likuma 11.</w:t>
      </w:r>
      <w:r w:rsidR="00000000" w:rsidRPr="00000000" w:rsidDel="00000000">
        <w:rPr>
          <w:vertAlign w:val="superscript"/>
          <w:rtl w:val="0"/>
        </w:rPr>
        <w:t xml:space="preserve">2</w:t>
      </w:r>
      <w:r w:rsidR="00000000" w:rsidRPr="00000000" w:rsidDel="00000000">
        <w:rPr>
          <w:rtl w:val="0"/>
        </w:rPr>
        <w:t xml:space="preserve"> panta</w:t>
      </w:r>
      <w:r w:rsidR="00000000" w:rsidRPr="00000000" w:rsidDel="00000000">
        <w:rPr>
          <w:rtl w:val="0"/>
        </w:rPr>
        <w:t xml:space="preserve"> pirmajā daļā noteiktajām pazīmēm;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6. panta 2. punktam projekta īstenošana ir uzsākta pirms projekta iesnieguma iesniegšanas vadības informācijas sistēmā vai projekta iesnieguma saturs neatbilst Komisijas regulas Nr. </w:t>
      </w:r>
      <w:r w:rsidR="00000000" w:rsidRPr="00000000" w:rsidDel="00000000">
        <w:rPr>
          <w:rtl w:val="0"/>
        </w:rPr>
        <w:t xml:space="preserve">651/2014</w:t>
      </w:r>
      <w:r w:rsidR="00000000" w:rsidRPr="00000000" w:rsidDel="00000000">
        <w:rPr>
          <w:rtl w:val="0"/>
        </w:rPr>
        <w:t xml:space="preserve"> 6. panta 2. punkta prasībām. Ar projekta īstenošanas uzsākšanu šo noteikumu ietvaros saprot Komisijas regulas Nr. </w:t>
      </w:r>
      <w:r w:rsidR="00000000" w:rsidRPr="00000000" w:rsidDel="00000000">
        <w:rPr>
          <w:rtl w:val="0"/>
        </w:rPr>
        <w:t xml:space="preserve">651/2014</w:t>
      </w:r>
      <w:r w:rsidR="00000000" w:rsidRPr="00000000" w:rsidDel="00000000">
        <w:rPr>
          <w:rtl w:val="0"/>
        </w:rPr>
        <w:t xml:space="preserve"> 2. panta 23. punktā noteikto darbu sākumu;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neatbilst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bet  sadarbības partneris – šo noteikumu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vai </w:t>
      </w:r>
      <w:r w:rsidR="00000000" w:rsidRPr="00000000" w:rsidDel="00000000">
        <w:rPr>
          <w:rtl w:val="0"/>
        </w:rPr>
        <w:t xml:space="preserve">14.8.</w:t>
      </w:r>
      <w:r w:rsidR="00000000" w:rsidRPr="00000000" w:rsidDel="00000000">
        <w:rPr>
          <w:rtl w:val="0"/>
        </w:rPr>
        <w:t xml:space="preserve"> apakšpunktā</w:t>
      </w:r>
      <w:r w:rsidR="00000000" w:rsidRPr="00000000" w:rsidDel="00000000">
        <w:rPr>
          <w:rtl w:val="0"/>
        </w:rPr>
        <w:t xml:space="preserve"> minētajiem atbilstības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atbalstu, kas pasākuma ietvaros sniegts saskaņā ar Komisijas regulas Nr. </w:t>
      </w:r>
      <w:r w:rsidR="00000000" w:rsidRPr="00000000" w:rsidDel="00000000">
        <w:rPr>
          <w:rtl w:val="0"/>
        </w:rPr>
        <w:t xml:space="preserve">651/2014</w:t>
      </w:r>
      <w:r w:rsidR="00000000" w:rsidRPr="00000000" w:rsidDel="00000000">
        <w:rPr>
          <w:rtl w:val="0"/>
        </w:rPr>
        <w:t xml:space="preserve"> 25. pantu, var apvienot ar citā komercdarbības atbalsta programmā vai individuālā atbalsta projektā sniegto atbalstu dažādām nosakāmām attiecināmajām izmaksām vai vienām un tām pašām attiecināmajām izmaksām saskaņā ar Komisijas regulas Nr. </w:t>
      </w:r>
      <w:r w:rsidR="00000000" w:rsidRPr="00000000" w:rsidDel="00000000">
        <w:rPr>
          <w:rtl w:val="0"/>
        </w:rPr>
        <w:t xml:space="preserve">651/2014</w:t>
      </w:r>
      <w:r w:rsidR="00000000" w:rsidRPr="00000000" w:rsidDel="00000000">
        <w:rPr>
          <w:rtl w:val="0"/>
        </w:rPr>
        <w:t xml:space="preserve"> 8. pantu, tai skaitā var apvienot ar citā komercdarbības atbalsta programmā vai individuālā atbalsta projektā sniegto </w:t>
      </w:r>
      <w:r w:rsidR="00000000" w:rsidRPr="00000000" w:rsidDel="00000000">
        <w:rPr>
          <w:i w:val="1"/>
          <w:rtl w:val="0"/>
        </w:rPr>
        <w:t xml:space="preserve">de minimis </w:t>
      </w:r>
      <w:r w:rsidR="00000000" w:rsidRPr="00000000" w:rsidDel="00000000">
        <w:rPr>
          <w:rtl w:val="0"/>
        </w:rPr>
        <w:t xml:space="preserve">atbalstu, nepārsniedzot maksimāli pieļaujamo atbalsta finansējuma intensitāti saskaņā ar Komisijas regulas Nr. </w:t>
      </w:r>
      <w:r w:rsidR="00000000" w:rsidRPr="00000000" w:rsidDel="00000000">
        <w:rPr>
          <w:rtl w:val="0"/>
        </w:rPr>
        <w:t xml:space="preserve">651/2014</w:t>
      </w:r>
      <w:r w:rsidR="00000000" w:rsidRPr="00000000" w:rsidDel="00000000">
        <w:rPr>
          <w:rtl w:val="0"/>
        </w:rPr>
        <w:t xml:space="preserve"> 25. panta 5. punkta "b", "c" un "d" apakšpunktu, 6. punkta "a", "b" un "d" apakšpunktu un 7.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Sadarbības iestāde uz projekta iesnieguma iesniegšanas brīdi vērtē projekta iesniedzēja un sadarbības partnera atbilstību Komisijas regulas Nr. </w:t>
      </w:r>
      <w:r w:rsidR="00000000" w:rsidRPr="00000000" w:rsidDel="00000000">
        <w:rPr>
          <w:rtl w:val="0"/>
        </w:rPr>
        <w:t xml:space="preserve">651/2014</w:t>
      </w:r>
      <w:r w:rsidR="00000000" w:rsidRPr="00000000" w:rsidDel="00000000">
        <w:rPr>
          <w:rtl w:val="0"/>
        </w:rPr>
        <w:t xml:space="preserve"> 1. panta 4. punkta "a"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Informāciju par šo noteikumu ietvaros izsniegto atbalstu sadarbības iestāde publicē atbilstoši Komisijas regulas Nr.</w:t>
      </w:r>
      <w:r w:rsidR="00000000" w:rsidRPr="00000000" w:rsidDel="00000000">
        <w:rPr>
          <w:rtl w:val="0"/>
        </w:rPr>
        <w:t xml:space="preserve">651/2014</w:t>
      </w:r>
      <w:r w:rsidR="00000000" w:rsidRPr="00000000" w:rsidDel="00000000">
        <w:rPr>
          <w:rtl w:val="0"/>
        </w:rPr>
        <w:t xml:space="preserve"> 9. panta 1. un 4. punktā noteiktajām publicitātes pasākumu prasībām un saskaņā ar normatīvo aktu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Finansējuma saņēmējs un sadarbības partneris projekta ietvaros nedrīkst izmantot pētniecības iekārtas, kas iepirktas citu ar saimniecisko darbību nesaistītu projektu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tiek pārkāpti Komisijas regulas Nr. </w:t>
      </w:r>
      <w:r w:rsidR="00000000" w:rsidRPr="00000000" w:rsidDel="00000000">
        <w:rPr>
          <w:rtl w:val="0"/>
        </w:rPr>
        <w:t xml:space="preserve">651/2014</w:t>
      </w:r>
      <w:r w:rsidR="00000000" w:rsidRPr="00000000" w:rsidDel="00000000">
        <w:rPr>
          <w:rtl w:val="0"/>
        </w:rPr>
        <w:t xml:space="preserve"> nosacījumi, finansējuma saņēmējam un sadarbības partnerim ir pienākums atmaksāt sadarbības iestādei projekta ietvaros saņemto nelikumīgo komercdarbības atbalstu no līdzekļiem, kas ir brīvi no komercdarbības atbalsta,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Informācijas pieejamība un dokumentu glabāšana tiek nodrošināta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un sadarbības partneris nodrošina informācijas pieejamību un dokumentu glabāšanu 10 gadus, sākot no komercdarbības atbalsta piešķiršanas brīža;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nodrošina informācijas pieejamību un dokumentu glabāšanu 10 gadus, sākot no dienas, kad piešķirts pēdējais komercdarbības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11.03.2025. noteikumiem Nr. 153)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Sadarbības iestāde lēmumus par komercdarbības atbalsta piešķiršanu finansējuma saņēmējam un sadarbības partnerim var pieņemt līdz Komisijas regulas Nr. </w:t>
      </w:r>
      <w:r w:rsidR="00000000" w:rsidRPr="00000000" w:rsidDel="00000000">
        <w:rPr>
          <w:rtl w:val="0"/>
        </w:rPr>
        <w:t xml:space="preserve">651/2014</w:t>
      </w:r>
      <w:r w:rsidR="00000000" w:rsidRPr="00000000" w:rsidDel="00000000">
        <w:rPr>
          <w:rtl w:val="0"/>
        </w:rPr>
        <w:t xml:space="preserve"> 58. panta 4. punktā noteiktajam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11.03.2025. noteikumu Nr. 153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25-TA-1276</w:t>
    </w:r>
    <w:r>
      <w:br/>
    </w:r>
    <w:r w:rsidR="00000000" w:rsidRPr="00000000" w:rsidDel="00000000">
      <w:rPr>
        <w:rtl w:val="0"/>
      </w:rPr>
      <w:t xml:space="preserve">Izdrukāts 29.07.2026. 23.32 - 2.0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25-TA-1276</w:t>
    </w:r>
    <w:r>
      <w:br/>
    </w:r>
    <w:r w:rsidR="00000000" w:rsidRPr="00000000" w:rsidDel="00000000">
      <w:rPr>
        <w:rtl w:val="0"/>
      </w:rPr>
      <w:t xml:space="preserve">Izdrukāts 29.07.2026. 23.32 - 2.0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noteikumu_konsolidētā_versija_25-TA-1276.docx</dc:title>
</cp:coreProperties>
</file>

<file path=docProps/custom.xml><?xml version="1.0" encoding="utf-8"?>
<Properties xmlns="http://schemas.openxmlformats.org/officeDocument/2006/custom-properties" xmlns:vt="http://schemas.openxmlformats.org/officeDocument/2006/docPropsVTypes"/>
</file>