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818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2021. gada 11. novembrī (prot. Nr. 74 35.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apropriācijas pārdali starp Iekšlietu ministrijas budžeta programmām, apakšprogrammām un pasākumiem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Atļaut Iekšlietu ministrijai pārdalīt finansējumu 1 303 433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apmērā, tai skaitā: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budžeta apakšprogrammā 06.01.00 "Valsts policija":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samazināt finansējumu pasākumam "Pasākumu plāns noziedzīgi iegūtu līdzekļu legalizācijas, terorisma un proliferācijas finansēšanas novēršanai laikposmam no 2020. līdz 2022. gadam" 518 742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un palielināt finansējumu 170 545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apmērā, lai nodrošinātu amatpersonu ar speciālajām dienesta pakāpēm otrā līmeņa profesionālās augstākās izglītības ieguvi Rīgas Stradiņa universitātē, 8 000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sociāla rakstura maksājumiem un kompensācijām, 330 702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apmērā, lai kompensētu papildu izdevumus (vidējās izpeļņas pieaugums), kas radušies,  nosakot  atlīdzību par darbu paaugstināta riska un slodzes apstākļos saistībā ar Covid-19 infekcijas slimības uzliesmojumu un tā seku novēršanu (turpmāk – atlīdzības ietekmes kompensēšana), un 9 495</w:t>
      </w:r>
      <w:r w:rsidR="00000000" w:rsidRPr="00000000" w:rsidDel="00000000">
        <w:rPr>
          <w:i w:val="1"/>
          <w:rtl w:val="0"/>
        </w:rPr>
        <w:t xml:space="preserve"> euro</w:t>
      </w:r>
      <w:r w:rsidR="00000000" w:rsidRPr="00000000" w:rsidDel="00000000">
        <w:rPr>
          <w:rtl w:val="0"/>
        </w:rPr>
        <w:t xml:space="preserve"> apmērā, lai nodrošinātu izdienas pabalsta izmaksu amatpersonām ar speciālo dienesta pakāpi;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samazināt finansējumu pasākumiem, kas saistīti ar ceļu satiksmes uzraudzības uzlabošanu, 82 615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un palielināt finansējumu 56 132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transportlīdzekļu izpirkšanai pēc nomas termiņa beigām un 26 483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atlīdzības ietekmes kompensēšanai;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samazināt finansējumu ilgtermiņa saistību pasākumam "Ceļu satiksmes pārkāpumu fiksēšanas tehnisko līdzekļu (fotoradaru) darbības nodrošināšana" 103 800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un palielināt finansējumu 103 800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atlīdzības ietekmes kompensēšanai;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 budžeta programmas 07.00.00 "Ugunsdrošība, glābšana un civilā aizsardzība":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finansējumu 54 471 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apmērā, kas paredzēts ugunsdzēsības depo izveidei Ādažos, uz budžeta apakšprogrammu 06.01.00 "Valsts policija" 54 471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 atlīdzības ietekmes kompensēšanai;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finansējumu 21 237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apmērā, kas paredzēts pabalsta izmaksai Iekšlietu ministrijas amatpersonām ar speciālo dienesta pakāpi pēc katriem pieciem nepārtrauktas izdienas gadiem, uz budžeta apakšprogrammu 06.01.00 "Valsts policija" 6 430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apmērā, lai nodrošinātu izdienas pabalsta izmaksu amatpersonām ar speciālo dienesta pakāpi, un 14 807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atlīdzības ietekmes kompensēšanai;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budžeta apakšprogrammā 11.01.00 "Pilsonības un migrācijas lietu pārvalde" samazināt finansējumu 13 777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iemaksām starptautiskajās institūcijās un programmās un palielināt finansējumu 11 195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samaksai par virsstundu darbu (saistībā ar pašvaldības domes vēlēšanu norises nodrošināšanu, Fizisko personu reģistra ieviešanu un administratīvi teritoriālās reformas prasību īstenošanu informācijas sistēmās) un 2 582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samaksai par virsstundu darbu un nodarbināto motivēšanai (saistībā ar klientu apkalpošanas darba laika pagarināšanu);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 budžeta apakšprogrammas 38.05.00 "Veselības aprūpe un fiziskā sagatavotība" finansējumu 30 000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apmērā, kas paredzēts sporta sacensību organizēšanai, un finansējumu 20 000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apmērā, kas paredzēts ēdināšanas izdevumiem, uz budžeta apakšprogrammu 11.01.00 "Pilsonības un migrācijas lietu pārvalde"  50 000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samaksai par virsstundu darbu un nodarbināto motivēšanai (saistībā ar klientu apkalpošanas darba laika pagarināšanu);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 budžeta apakšprogrammas 40.02.00 "Nekustamais īpašums un centralizētais iepirkums":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ilgtermiņa saistību pasākuma "Transportlīdzekļu noma" 14 404 </w:t>
      </w:r>
      <w:r w:rsidR="00000000" w:rsidRPr="00000000" w:rsidDel="00000000">
        <w:rPr>
          <w:i w:val="1"/>
          <w:rtl w:val="0"/>
        </w:rPr>
        <w:t xml:space="preserve">euro </w:t>
      </w:r>
      <w:r w:rsidR="00000000" w:rsidRPr="00000000" w:rsidDel="00000000">
        <w:rPr>
          <w:rtl w:val="0"/>
        </w:rPr>
        <w:t xml:space="preserve">apmērā uz budžeta apakšprogrammu 11.01.00 "Pilsonības un migrācijas lietu pārvalde" 14 404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samaksai par virsstundu darbu un nodarbināto motivēšanai (saistībā ar klientu apkalpošanas darba laika pagarināšanu);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finansējumu 7 000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apmērā, kas paredzēts kancelejas preču iegādei, uz budžeta programmu 97.00.00 "Nozaru vadība un politikas plānošana" 7 000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nodarbināto motivēšanai;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 budžeta programmas 43.00.00 "Finanšu izlūkošanas dienesta darbība" pasākuma "Pasākumu plāns noziedzīgi iegūtu līdzekļu legalizācijas, terorisma un proliferācijas finansēšanas novēršanai laikposmam no 2020. līdz 2022. gadam" 409 388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uz budžeta apakšprogrammu 06.01.00 "Valsts policija" 235 084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atlīdzības ietekmes kompensēšanai, budžeta apakšprogrammu 11.01.00 "Pilsonības un migrācijas lietu pārvalde" 17 781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samaksai par virsstundu darbu un nodarbināto motivēšanai (saistībā ar klientu apkalpošanas darba laika pagarināšanu) un budžeta programmu 97.00.00 "Nozaru vadība un politikas plānošana" 156 523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nodarbināto motivēšanai;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budžeta programmā 97.00.00 "Nozaru vadība un politikas plānošana" samazināt finansējumu komandējuma izdevumiem 27 999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 un palielināt finansējumu atlīdzībai 27 999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apmērā, lai nodrošinātu normatīvajos aktos noteikto izmaksu veikšanu sakarā ar darba tiesisko attiecību izbeigšanu ar nodarbinātajiem.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Iekšlietu ministrijai normatīvajos aktos noteiktajā kārtībā sagatavot un iesniegt Finanšu ministrijā pieprasījumu valsts budžeta apropriācijas pārdalei atbilstoši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punktam</w:t>
      </w:r>
      <w:r w:rsidR="00000000" w:rsidRPr="00000000" w:rsidDel="00000000">
        <w:rPr>
          <w:rtl w:val="0"/>
        </w:rPr>
        <w:t xml:space="preserve">. 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Iekšlietu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M. Golubeva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21-TA-848</w:t>
    </w:r>
    <w:r>
      <w:br/>
    </w:r>
    <w:r w:rsidR="00000000" w:rsidRPr="00000000" w:rsidDel="00000000">
      <w:rPr>
        <w:rtl w:val="0"/>
      </w:rPr>
      <w:t xml:space="preserve">Izdrukāts 29.07.2026. 23.00 - 1.0.VK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21-TA-848</w:t>
    </w:r>
    <w:r>
      <w:br/>
    </w:r>
    <w:r w:rsidR="00000000" w:rsidRPr="00000000" w:rsidDel="00000000">
      <w:rPr>
        <w:rtl w:val="0"/>
      </w:rPr>
      <w:t xml:space="preserve">Izdrukāts 29.07.2026. 23.00 - 1.0.VK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rīkojuma_projekts_21-TA-848.docx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