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projekta "Latvijas romu platforma VII” īstenošanu Eiropas Savienības programmas "Pilsoņi, vienlīdzība, tiesības un vērtības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regulu (ES) 2021/692, ar ko izveido programmu "Pilsoņi, vienlīdzība, tiesības un vērtības" un atceļ Eiropas Parlamenta un Padomes Regulu (ES) Nr. 1381/2013 un Padomes Regulu (ES) Nr. 390/2014, ņemot vērā Eiropas Komisijas Tiesiskuma un patērētāju ģenerāldirektorāta 2022. gada 14. jūlija aicinājuma vēstuli Nr.Ares(2022)5144204 par projekta izvērtēšanas rezultātiem un līguma slēgšanas iespējām minētās programmas projektu konkursa "Ierobežotais projektu konkurss Nacionālajiem romu kontaktpunktiem" ("Call for proposals limited/restricted to National Roma Contact Points") (CERV-2022-NRCP) ietvaros, atļaut Kultūras ministrijai uzņemties valsts budžeta ilgtermiņa saistības projekta "Latvijas romu platforma VII" īstenošanai. Projekta kopējās izmaksas ir 218 505 </w:t>
      </w:r>
      <w:r w:rsidR="00000000" w:rsidRPr="00000000" w:rsidDel="00000000">
        <w:rPr>
          <w:i w:val="1"/>
          <w:rtl w:val="0"/>
        </w:rPr>
        <w:t xml:space="preserve">euro</w:t>
      </w:r>
      <w:r w:rsidR="00000000" w:rsidRPr="00000000" w:rsidDel="00000000">
        <w:rPr>
          <w:rtl w:val="0"/>
        </w:rPr>
        <w:t xml:space="preserve">, tai skaitā Eiropas Komisijas finansējums 196 654 </w:t>
      </w:r>
      <w:r w:rsidR="00000000" w:rsidRPr="00000000" w:rsidDel="00000000">
        <w:rPr>
          <w:i w:val="1"/>
          <w:rtl w:val="0"/>
        </w:rPr>
        <w:t xml:space="preserve">euro</w:t>
      </w:r>
      <w:r w:rsidR="00000000" w:rsidRPr="00000000" w:rsidDel="00000000">
        <w:rPr>
          <w:rtl w:val="0"/>
        </w:rPr>
        <w:t xml:space="preserve"> un valsts budžeta līdzfinansējums 21 851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šā protokollēmuma 2. punktā minētā projekta īstenošanai normatīvajos aktos noteiktajā kārtībā iesniegt Finanšu ministrijā valsts budžeta līdzekļu pārdales pieprasījumu priekšfinansējuma un līdzfinansējuma nodrošināšanai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pēc projekta īstenošanas iesniegt Eiropas Komisijā noslēguma ziņojumu un finanšu pārskatu un pēc Eiropas Komisijas atmaksātā valsts nodrošinātā priekšfinansējuma saņemšanas veikt tā atmaksu valsts budžetā.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22-TA-3440</w:t>
    </w:r>
    <w:r>
      <w:br/>
    </w:r>
    <w:r w:rsidR="00000000" w:rsidRPr="00000000" w:rsidDel="00000000">
      <w:rPr>
        <w:rtl w:val="0"/>
      </w:rPr>
      <w:t xml:space="preserve">Izdrukāts 29.07.2026. 21.20 - 1.0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mk_sēdes_protokollēmuma_projekts_22-TA-3440.docx</dc:title>
</cp:coreProperties>
</file>

<file path=docProps/custom.xml><?xml version="1.0" encoding="utf-8"?>
<Properties xmlns="http://schemas.openxmlformats.org/officeDocument/2006/custom-properties" xmlns:vt="http://schemas.openxmlformats.org/officeDocument/2006/docPropsVTypes"/>
</file>