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sociālās politikas monitoringa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un</w:t>
      </w:r>
      <w:r>
        <w:br/>
      </w:r>
      <w:r w:rsidR="00000000" w:rsidRPr="00000000" w:rsidDel="00000000">
        <w:rPr>
          <w:rStyle w:val="paragraph"/>
          <w:i w:val="1"/>
          <w:rtl w:val="0"/>
        </w:rPr>
        <w:t xml:space="preserve">sociālās palīdzības likuma</w:t>
      </w:r>
      <w:r w:rsidR="00000000" w:rsidRPr="00000000" w:rsidDel="00000000">
        <w:rPr>
          <w:rStyle w:val="paragraph"/>
          <w:i w:val="1"/>
          <w:rtl w:val="0"/>
        </w:rPr>
        <w:t xml:space="preserve"> 12. panta septīto un astoto daļu,</w:t>
      </w:r>
      <w:r>
        <w:br/>
      </w:r>
      <w:r w:rsidR="00000000" w:rsidRPr="00000000" w:rsidDel="00000000">
        <w:rPr>
          <w:rStyle w:val="paragraph"/>
          <w:i w:val="1"/>
          <w:rtl w:val="0"/>
        </w:rPr>
        <w:t xml:space="preserve">13. panta pirmās daļas 15. punktu, 14. panta trešo daļu </w:t>
      </w:r>
      <w:r>
        <w:br/>
      </w:r>
      <w:r w:rsidR="00000000" w:rsidRPr="00000000" w:rsidDel="00000000">
        <w:rPr>
          <w:rStyle w:val="paragraph"/>
          <w:i w:val="1"/>
          <w:rtl w:val="0"/>
        </w:rPr>
        <w:t xml:space="preserve">un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 panta astoto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politikas monitoringa informācijas sistēmas (turpmāk – informācijas sistēma) struktūru;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iekļaujamos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sistēmā iekļauto datu apstrādes (iesniegšanas, aktualizācijas, glabāšanas, pieprasīšanas un izsniegšanas)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institūciju sadarbības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Labklājības ministrija (turpmāk – ministrija). Informācijas sistēmā datus no pašvaldību informācijas sistēmām (šo noteikumu 9., 10., 10.</w:t>
      </w:r>
      <w:r w:rsidR="00000000" w:rsidRPr="00000000" w:rsidDel="00000000">
        <w:rPr>
          <w:vertAlign w:val="superscript"/>
          <w:rtl w:val="0"/>
        </w:rPr>
        <w:t xml:space="preserve">2</w:t>
      </w:r>
      <w:r w:rsidR="00000000" w:rsidRPr="00000000" w:rsidDel="00000000">
        <w:rPr>
          <w:rtl w:val="0"/>
        </w:rPr>
        <w:t xml:space="preserve">, 13. un 13.</w:t>
      </w:r>
      <w:r w:rsidR="00000000" w:rsidRPr="00000000" w:rsidDel="00000000">
        <w:rPr>
          <w:vertAlign w:val="superscript"/>
          <w:rtl w:val="0"/>
        </w:rPr>
        <w:t xml:space="preserve">4</w:t>
      </w:r>
      <w:r w:rsidR="00000000" w:rsidRPr="00000000" w:rsidDel="00000000">
        <w:rPr>
          <w:rtl w:val="0"/>
        </w:rPr>
        <w:t xml:space="preserve"> punktā minētos datus) iekļauj pēc stāvokļa attiecīgā lēmuma (administratīvā akta) pieņemšanas dienā, un par šo datu kvalitāti atbild un izmaiņas minētajos datos pēc datu subjekta pieprasījuma veic attiecīgā pašvaldība.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20.04.2021. noteikumiem Nr. 257)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pilnveidotu sociālo pakalpojumu un sociālās palīdzības organizēšanu, koordinēšanu un pārraudzīšanu, informācijas sistēmā iekļauj datus par sociālo pakalpojumu un sociālās palīdzības sniegšanu personām, kas tos pieprasījušas.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sistēmu uztur un tajā iekļautos datus apstrādā ar valsts informācijas sistēmu savietotāja palīdzību vai izmantojot tiešo saskarni ar citām valsts informācijas sistēmām un pašvaldību informācijas sistēmām vai pakalpojuma sniedzējam apstrādājot datus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sistēmas struktūra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sistēmu veido šādas sadaļas: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sniedzēju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personu reģistrs, kuras pieprasījušas, saņem vai kurām atteikti sociālie pakalpojumi vai sociālā palīdzība (turpmāk – personu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pakalpojumu sniedzēju pārbaudes;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pārskati un atskaites;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sociālās aprūpes centru un to institūciju reģistrs, kuras sniedz valsts finansētu ilgstošas sociālās aprūpes un sociālās rehabilitācijas pakalpojumu uz līguma pamata (turpmāk – līgumorganizācijas);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finansēti ārpusģimenes aprūpes atbalsta centra (turpmāk – atbalsta centrs)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sociālo uzņēmumu reģistrs.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Sociālo pakalpojumu sniedzēju reģistrā iekļauj datus saskaņā ar normatīvajiem aktiem par kārtību, kādā sociālo pakalpojumu sniedzējs tiek reģistrēts sociālo pakalpojumu reģistrā un izslēgts no 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Sociālo uzņēmumu reģistrā iekļauj datus saskaņā ar normatīvajiem aktiem par sociālās atstumtības riskam pakļauto iedzīvotāju grupām un sociālā uzņēmuma statusa piešķiršanas, reģistrēšanas un uzraudzības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Personu reģistrā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identificējošus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personas mantisko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personai piešķirtajiem pašvaldības sociālajiem pabalstiem un sociālajiem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personai piešķirtajiem valsts sociālajiem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Personu reģistrā iekļauj šādus personu identificējošus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personas miršanu, tai skaitā 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personas rīcībspējas ierobežošanu un rīcībspējas ierobežojuma pārskatīšanu;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personas aizbildņiem, aizgādņiem vai audžuģimeni;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personas tiesisko statusu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personu apliecinoša dokumenta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dokumenta izdevēja valsts, izdevējiestāde;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aktuālais statuss valsts informācijas sistēmā "Nederīgo dokumentu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deklarētā, reģistrētā vai norādītā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dati par personas invaliditāti: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noteikšanas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līdz kuram noteikta invaliditāte;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invaliditātes apliecības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norāde par kustību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par redzes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par dzirdes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norāde par smagiem garīgās attīstības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norāde uz citu funkcionālu traucējumu esību;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invaliditātes cēlonis;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atzinums par īpašas kopšanas nepieciešamību sakarā ar smagiem funkcionāliem traucējumiem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kad izsniegts atzinums par īpašas kopšanas nepieciešamību, atzinuma numurs un periods, uz kuru tas izsniegts;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atzinums par medicīniskajām indikācijām vieglā automobiļa speciālai pielāgošanai un pabalsta saņemšanai transporta izdevumu kompensēšanai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kad izsniegts atzinums par medicīniskajām indikācijām vieglā automobiļa speciālai pielāgošanai un pabalsta saņemšanai transporta izdevumu kompensēšanai;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atzinums par pavadoņa pakalpojuma nepieciešamību personai ar invaliditāti no 5 līdz 18 gadu vecumam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izsniegts atzinums par pavadoņa pakalpojuma nepieciešamību personai ar invaliditāti no 5 līdz 18 gadu vecumam, atzinuma numurs un periods, uz kuru tas izsniegts.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 MK 20.04.2021. noteikumiem Nr. 257;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Personu reģistrā iekļauj šādus datus par personas mantisko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trūcīgas vai maznodrošinātas personas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statuss – trūcīgs vai maznodrošināts;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kurā statuss ir noteikts;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statusa piešķiršanas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statusa perioda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statusa perioda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iztikas līdzekļu deklarācijām un deklarācijā minētajām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iestāde, kur deklarācija iesniegta;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un personu, kuras dzīvo kopā ar iesniedzēju, deklarētie vidējie ienākumi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deklarācijā norādītās personas: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radniecība ar iesniedzēju;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statuss;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vidējie ienākumi;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ienākumu veidi;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nekustamais īpašums;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kustamā manta;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noslēgtie uztura līgumi;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dzīvesvietas apsekošanu: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apsekotā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apsekošanas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darbinieki, kas apsekoja, – vārds, uzvārds, 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apsekošanas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ienākumu atbilstību ienākumiem, kas noteikti atbalsta saņemšanai Eiropas Sociālā fonda Plus programmas materiālās nenodrošinātības mazināšanai 2021.–2027. gada plānošanas periodam (pašvaldība un periods, uz kuru noteikts statuss),  izsniegtajiem pārtikas un pamata materiālās palīdzības preču komplektiem un atbalsta saņēmējiem, norādot vārdu, uzvārdu un personas kodu, lai nodrošinātu sniedzamā atbalsta administrēšanu un atbalsta saņēmēju identificēšanu, kā arī statistikas datu apkopošanu.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 MK 13.02.2024. noteikumiem Nr. 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Personu reģistrā iekļauj šādus datus par pašvaldības sociālajiem pabalstiem un sociālajiem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vai pašvaldība, kur iesniegts iesniegums;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iesnieguma veids – par sociālā pabalsta vai sociālā pakalpojuma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 pabalsta vai sociālā pakalpojuma statuss – piešķirts, atlikts, atteikts, pieprasīta papildu informācija un norāde par tās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sociālais pabalsts vai sociālais pakalpojums ir piešķirts vai atteikts;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pabalsta pazīme – ienākumu testēts vai netestēts pabalsts;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sociālā pabalsta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 minimālā ienākuma līmeņa pabalsts;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dzīvokļa pabalsts;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vienreizējais pabalsts ārkārtas situācijā;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likumos vai Ministru kabineta noteikumos noteiktie pašvaldības sociālie pabalsti, tai skaitā sociālās garantijas bāreņiem un audžuģimenēm;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saistošajos noteikumos noteiktie citi sociālās palīdzības pabalsti ģimenes (personas) pamatvajadzību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atbalsts pēc brīvprātīgas iniciatīvas;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pašvaldības nodrošinātie sociālie pakalpojumi: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 pakalpojuma sniedzēja sniegtais pakalpojums;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pakalpojuma nodrošinātājs – savas pašvaldības institūcija, cita pašvaldība, nevalstiska organizācija, komersants;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pakalpojuma finansējuma pazīme – valsts, pašvaldība, klients, cits avots;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pazīme par valsts atbalsta piešķiršanu pašvaldībai par personai nodrošināto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pazīme par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"Deinstitucionalizācija" (turpmāk – deinstitucionalizācija) finansējumu pašvaldībai par personai nodrošināto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atteikuma gadījumā norāde, kādu iemeslu dēļ tika atteikts sociālais pabalsts vai sociālais pakalpojums;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sociālā pabalsta izmaksa vai sociālā pakalpojuma apmaksa: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piešķiršanas veids – naudā vai natūrā;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mēnesis, par kuru tiek piešķirts;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izpildes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bērnu aprūpes iestāžu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iestāšanās datums bērnu aprūpes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pārtraukta pakalpojuma sniegšana;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iemesls, kādēļ pārtraukta pakalpojuma sniegšana (sasniegta pilngadība, adopcija, nāve, atgriešanās ģimenē, cits).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Saistībā ar deinstitucionalizācijas īstenošanu un sabiedrībā balstītu sociālo pakalpojumu sniegšanu informācijas sistēmas sadaļā "Personu reģistrs" iekļauj šādus datus par personām ar garīga rakstura traucējumiem, bāreņiem un bez vecāku gādības palikušiem bērniem un bērniem ar funkcionāliem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individuālo izvērtējumu un individuālo atbalsta plānu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reģionu deinstitucionalizācijas plānu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pašvaldībās sniegto sabiedrībā balstīto sociālo pakalpojumu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Personu reģistrā iekļauj šādus datus par pašvaldības nodrošināto aprūpes pakalpojumu personām ar invaliditāti no 5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aprūpes pakalpojuma sniedzēju (fiziska vai juridiska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vai pakalpojums tiek nodrošināts deinstitucionalizācijas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sniegto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aprūpētāja nostrādātās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kopējā summa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257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Personu reģistrā iekļauj ziņas par valsts finansētu sociālās rehabilitācijas pakalpojumu vardarbībā cietušajām pilngadīgajām personām un vardarbību veikušajām pilngadīgajām personām, valsts finansētu atbalsta pasākumu piešķiršanu pilngadību sasniegušai personai (Ministru kabineta 2005. gada 15. novembra noteikumu Nr. 857 "Noteikumi par sociālajām garantijām bārenim un bez vecāku gādības palikušajam bērnam, kurš ir ārpusģimenes aprūpē, kā arī pēc ārpusģimenes aprūpes beigšanās" 1.2. un 1.3. apakšpunktā minētām personām), ilgstošas sociālās aprūpes un sociālās rehabilitācijas pakalpojumu, asistenta pakalpojumu personām ar invaliditāti, ko sniedz pašvaldībā, augstskolā vai koledžā, psihosociālās rehabilitācijas pakalpojumu paliatīvajā aprūpē esošajiem bērniem un viņu ģimenes locekļiem, psihosociālās rehabilitācijas pakalpojumu personām ar onkoloģisku slimību un viņu tuviniekiem, valsts budžeta līdzfinansētu grupu mājas (dzīvokļa) pakalpojumu, valsts finansētu pavadoņa pakalpojumu personām ar invaliditāti no piecu līdz 18 gadu vecumam, sociālās rehabilitācijas pakalpojumu personām ar redzes vai dzirdes invaliditāti un surdotulka pakalpojumu, par valsts finansētajiem tehniskajiem palīglīdzekļiem un tehnisko palīglīdzekļu pakalpojumu, kā arī par atbalsta personas lēmumu pieņemšanā pakalpojumu.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Informācijas sistēmas sadaļā "Personu reģistrs" iekļauj šādus datus par vardarbībā cietušai pilngadīgai personai valsts piešķirtu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veidi, konsultāciju un dienu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faktiski sniegtā pakalpojuma veidi, konsultāciju un dienu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konsultācijas cena, dienas cena un kopējās attiecīgā pakalpojuma veida faktiskās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piešķiršanas, uzsākšanas un pabeigšanas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skaits rindā pārskata perioda beigās (tai skaitā uz pakalpojuma saņemšanu steidzamības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kopējās pakalpojuma izmaksas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sniedzējiem – institūcijas nosaukums, ja pakalpojums tiek sniegts institūcijā ar izmitināšanu, vai pakalpojuma sniedzēja nosaukums un speciālists, kas sniedz pakalpojumu (speciālista vārds, uzvārds, profesija – psihologs, jurists vai sociālais darbinieks, darbības forma – pašnodarbinātais vai darba ņēmējs), ja pakalpojums tiek sniegts individuālu konsultāciju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pašvaldības sociālā dienesta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sociālā dienesta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"Personu reģistrs" iekļauj šādus datus par vardarbību veikušai pilngadīgai personai valsts piešķirtu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veidi, konsultāciju un grupu nodarbību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faktiski sniegtā pakalpojuma veidi, konsultāciju un grupu nodarbību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grupu nodarbības un konsultācijas cena un kopējās attiecīgā pakalpojuma veida faktiskās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piešķiršanas, uzsākšanas un pabeigšanas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skaits rindā pārskata perioda beigās (tai skaitā pakalpojuma saņemšanai steidzamības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kopējās pakalpojuma izmaksas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sniedzējiem – speciālistiem (speciālista vārds, uzvārds, personas kods, dzimums, profesija – sociālais darbinieks, psihologs vai supervizors, novads, kurā speciālists sniedz pakalpojumu, noslēgtā līguma veids, norāde, vai speciālists ir sociālā dienesta darbinieks vai ārpakalpojuma sniedzējs, atzīme par vardarbīgas uzvedības mazināšanas pakalpojuma sniedzēja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 sadalījumā pa pašvaldībām;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ilgstošas sociālās aprūpes un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iesniegums par pakalpojuma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pakalpojuma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vēlamais pakalpojuma 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likumisko pārstāvi: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par pakalpojuma nepieciešamību pieņēmējs (pašvaldība):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 dokumentu saraksts;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papildu dokumentu pieprasīšanu;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lēmums par pakalpojuma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no kura pakalpojums ir piešķirts;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lēmums par uzņemšanu rindā pakalpojuma saņemšanai: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no kura uzņemts rindā;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saņemšanas uzsākšanu un pakalpojuma sniegšanu institūcijā: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norīkojums uzņemšanai ilgstošas sociālās aprūpes un sociālās rehabilitācijas institūcijā (norīkojuma datums, numurs un norīkojumā norādītais iestāšanās periods);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personas uzņemšanu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faktiskais iestāšanās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kurienes persona iestājas ilgstošas sociālās aprūpes un sociālās rehabilitācijas institūcijā (piemēram, no dzīvesvietas, citas ilgstošas sociālās aprūpes un sociālās rehabilitācijas institūcijas, stacionāras ārstniecības iestādes vai citas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Valsts sociālās apdrošināšanas aģentūras administrēto maksājumu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līgums ar personu, kuru uzņem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līgums ir noslēgts;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līgumu slēdz cita persona, papildus norāda šādu informāciju:</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atrašanās ārpus ilgstošas sociālās aprūpes un sociālās rehabilitācijas institūcijas bezvēsts prombūtnē ilgāk par diviem mēnešiem no dienas, kad par pazušanas faktu paziņots policijai, vai ilgstošā zināmā prombūtnē (prombūtnes veids, sākuma un beigu datums, iemesls, prombūtnes pamatojuma dokumenta datums, numurs un izsniedzējas iestādes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iesniegums pakalpojuma sniedzēja maiņai: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pieprasītā pakalpojuma sniedzēja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iesniegums pakalpojuma veida maiņai: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pieprasītā pakalpojuma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iesniegums pakalpojuma izbeigšanai, 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Sociālās integrācijas valsts aģentūras lēmums par pakalpojuma izbeigšanu personai vai pakalpojuma sniedzēja maiņu: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lēmums stājas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ilgstošas sociālās aprūpes un sociālās rehabilitācijas institūcijas lēmums par pakalpojuma sniedzēju maiņu: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lēmums stājas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personai noteiktais aprūpes līmenis;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personas funkcionālo traucējumu veidu un psihisko veselību saskaņā ar normatīvajiem aktiem par sociālo pakalpojumu un sociālās palīdzības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pakalpojuma finansējuma avots;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faktisko uzturēšanos institūcijā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personas uzturēšanās ārpus ilgstošas sociālās aprūpes un sociālās rehabilitācijas institūcijas citas personas (ģimenes) aprūpē laikposmā no viena mēneša līdz trim mēnešiem: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līgums par personas uzturēšanos ārpus ilgstošas sociālās aprūpes un sociālās rehabilitācijas institūcijas citas personas (ģimenes) aprūpē:</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noslēgšanas datums;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līgumā norādītais personas uzturēšanās periods ārpus ilgstošas sociālās aprūpes un sociālās rehabilitācijas institūcijas citas personas (ģimenes) aprūpē;</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personas uzturēšanos ārpus institūcijas citas personas (ģimenes) aprūpē (rīkojuma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pakalpojuma sniegšanas pārtraukšana vai izbeigšana attiecīgajā ilgstošas sociālās aprūpes un sociālās rehabilitācijas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pakalpojuma pārtraukšanu vai izbeigšanu (rīkojuma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rīkojumā norādītais pakalpojuma pārtraukšanas vai izbeigšanas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pārtraukšanas vai izbeigšanas iemesls;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personas atrašanās pusceļa mājā (jā/nē,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asistenta pakalpojumu personām ar invaliditāti, ko sniedz pašvaldībā, augstskolā vai koledžā: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vai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numurs,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nepieciešama transporta kompensācija pakalpojuma nodrošināšanai (ir vai nav);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pakalpojuma sniedzēju – fizisku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radniecība ar pakalpojumu saņēmušo personu (ir vai nav radinieks, dzīvo vienā mājsaimniecībā ar personu vai citur);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noslēgto līgumu ar pašvaldības sociālo dienestu un pakalpojumu saņēmušo personu (līguma veids (darba vai uzņēmuma līgums, veic vai neveic saimniecisko darbību),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sniedzēju – juridisku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juridiskās personas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asistenta pakalpojumu pilngadīgai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asistenta pakalpojuma pieprasīšanas iemesls;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vēlamais pakalpojuma izmantošanas biežums (katru dienu, vairāk nekā trīs dienas nedēļā, vienu vai divas reizes nedēļā, dažas reizes mēnesī, vienu reizi mēnesī vai retāk);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nepieciešamā atbalsta intensitāte (liela vai ļoti liela);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piešķirtās pakalpojuma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persona, ja tā ir persona ar I grupas redzes invaliditāti, saņem valsts pabalstu asistenta pakalpojuma izmantošanai (saņem vai nesaņem);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personai ir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asistenta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asistenta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asistenta pakalpojumu nepilngadīgai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personai ir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asistenta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asistenta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pašvaldības sociālā dienesta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sociālā dienesta pārskati par pakalpojuma sniegšanu personām ar invaliditāti.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257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psihosociālās rehabilitācijas pakalpojumu paliatīvā aprūpē esošiem bērniem un viņu ģimenes locekļiem: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ārstu konsīlija lēmuma datums par paliatīvās aprūpes nepieciešamību bērnam;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lēmumiem par pakalpojumu bērna paliatīvās aprūpes laikā (piešķirt vai atteikt);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bērna ģimenes locekļiem (vārds, uzvārds, radniecība ar bērnu);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pakalpojumu sniegšanā iesaistīto komandu un speciālistiem (komandas vadītājs, kapelāns, sociālais darbinieks);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uzsākšana un izbeigšana bērnam (uzsākšanas datums, izbeigšanas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pakalpojuma laikā faktiski veiktajām darbībām (datums, veids, skaits un speciālists);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pakalpojuma pārtraukšanu bērnam (pārtraukšanas sākuma un beigu datums,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ģimenes locekļiem faktiski sniegtiem pakalpojumiem sērošanas periodā pēc bērna nāves: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loceklis (vārds,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veids, uzsākšanas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psihosociālās rehabilitācijas pakalpojumu personām ar onkoloģisku slimību un viņu tuviniekiem: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pakalpojuma pieprasīšanai, pārcelšanai vai par atteikšanos no pakalpojuma (datums,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pieņemtie lēmumi (datums, numurs, veids – piešķirt, uzņemt rindā vai atteikt pakalpojumu, pārcelt pakalpojuma sākuma datumu, priekšlaicīgi izbeigt pakalpojumu, izbeigšanas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personas onkoloģisko slimību (ir/nav, lokalizācija, vai ir noteikta prognozējama vai pirmreizēja invaliditāte);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personas tuvinieku (vārds, uzvārds, personas kods, dzimšanas datums), ar kuru kopā persona saņem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personas faktiski saņemto pakalpojumu (kurss, periods, viena vai kopā ar tuvinieku);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dati par pakalpojuma sniegšanā iesaistītajiem speciālistiem – fiziskām personām (vārds, uzvārds, personas identifikators, specialitāte);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līdzfinansētu grupu mājas (dzīvokļa)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lēmums par līdzfinansējuma piešķiršanu (datums, numurs, līdzfinansēšanas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lēmums par pakalpojuma piešķiršanu (datums, numurs, pašvaldības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pakalpojuma sniedzēju (nosaukums, numurs sociālo pakalpojumu sniedzēju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starp personu un pakalpojuma sniedzēju (datums,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valsts līdzfinansētā pakalpojuma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uzsākšanas datums un pazīme par pakalpojuma saņemšanu pēc ilgstošas sociālās aprūpes institūcijas vai grupu mājas (dzīvokļa) pakalpojuma;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izbeigšanas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sniedzēja 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pakalpojuma sniedzēja cenu (vienas dienas cena un cenas darbības periods) un valsts budžeta līdzfinansējuma apmēru (vienas dienas līdzfinansējuma apmērs un tā darbības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līdzfinansējuma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finansētu pavadoņa pakalpojumu personām ar invaliditāti no 5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numurs,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nepieciešama transporta kompensācija pakalpojuma nodrošināšanai (ir vai nav);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pakalpojuma sniedzēju – fizisku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radniecība ar pakalpojumu saņēmušo personu (ir vai nav radinieks, dzīvo vienā mājsaimniecībā ar personu vai citur);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(līguma veids (darba vai uzņēmuma līgums, veic vai neveic saimniecisko darbību),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sniedzēju – juridisku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juridiskās personas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sniegto pavadoņa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personai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pavadoņa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pavadoņa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pašvaldības sociālā dienesta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pašvaldības sociālā dienesta pārskati par pakalpojuma sniegšanu personām ar invaliditāti.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257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sociālās rehabilitācijas pakalpojumu personām ar redzes vai dzirdes invaliditāti un surdotulka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pakalpojuma pieprasīšanai vai par atteikšanos no pakalpojuma (iesnieguma saņemšanas datums un pieprasītā pakalpojuma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lēmumi: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veids – piešķirt, uzņemt rindā vai atteikt pakalpojumu (atteikšanas iemesls), priekšlaicīgi izbeigt pakalpojumu (izbeigšanas iemesls), piešķirtā pakalpojuma periods un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ar personu noslēgtie līgumi par pakalpojuma saņemšanu (līguma datums un numurs, līgumā norādītais laikposms pakalpojuma saņemšanai);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personas redzes vai dzirdes invaliditāti (periods, invaliditātes apliecības datums un numurs, invaliditātes grupa, funkcionālo traucējumu veids, invaliditātes cēlonis);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tās personas likumisko pārstāvi vai pilnvaroto personu (vārds, uzvārds, personas kods, dzīvesvietas adrese, kontaktinformācija, radniecība, pārstāvību apliecinoša dokumenta datums un numurs), kas pieprasa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personas faktiski saņemto pakalpojumu (pakalpojuma veids, apjoms, periods, pakalpojuma saņemšanas vieta (institūcijā vai dzīvesvietā));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gaidīšanu rindā pakalpojuma saņemšanai (rindā uzņemšanas datums, kārtas numurs rindā, pakalpojuma veids, no rindas izslēgšanas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juridiskai personai: nodokļa maksātāja reģistrācijas numurs, nosaukums, oficiālā elektroniskā adrese, cita kontaktinformācija, pakalpojuma sniedzēja struktūrvienības, kurās nodrošina pakalpojuma sniegšanu, struktūrvienības adrese, darba laiks, juridiskās personas pilnvarotais pārstāvis, kam piešķirtas informācijas sistēmas lietotāja tiesības (vārds, uzvārds, personas kods, amats, specialitāte), piešķirto informācijas sistēmas lietotāja tiesību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amatpersonai un speciālistam, kas nodrošina pakalpojuma sniegšanu, – vārds, uzvārds, personas kods, amats, specialitāte;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pakalpojuma sniedzēja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finansētā tehniskā palīglīdzekļa saņemšanu un valsts finansēto tehnisko palīglīdzekļu pakalpojuma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tehniskā palīglīdzekļa saņemšanai vai par atteikšanos no tehniskā palīglīdzekļa (iesnieguma saņemšanas datums, pieprasītais tehniskais palīglīdzeklis un tā saņemšanas veids (piemēram, noma, līdzmaksājums), pieprasītā tehniskā palīglīdzekļa grupa un apakšgrupa, atzīme par mājas vizītes nepieciešamību, informācija par tehniskā palīglīdzekļa pieprasītāju (vārds, uzvārds, personas kods, dzīvesvietas adrese, ja tā atšķiras no deklarētās dzīvesvietas adreses, tālruņa numurs, oficiālā elektroniskā adrese (ja ir), e-pasta adrese (ja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lēmumi par tehniskā palīglīdzekļa vai tehnisko palīglīdzekļu pakalpojuma piešķiršanu un par tehniskā palīglīdzekļa nodošanu patapinājumā, īpašumā vai nomā, par personas uzņemšanu rindā tehniskā palīglīdzekļa saņemšanai, par atteikumu piešķirt tehnisko palīglīdzekli, par tehniskā palīglīdzekļa piešķiršanas atlikšanu, par atļauju uzsākt tehniskā palīglīdzekļa saņemšanu ar līdzmaksājumu, par kompensācijas izmaksu vai lēmums par atteikumu piešķirt personai tehnisko palīglīdzekli ar kompensāciju (lēmuma datums un numurs, lēmuma spēkā stāšanās datums, piešķirtais tehniskais palīglīdzeklis, laikposms, pēc kura beigām personu var uzņemt jauna tehniskā palīglīdzekļa saņēmēju rindā (gadi));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ārstējošā ārsta atzinumu (atzinuma sniegšanas datums, tās personas vārds, uzvārds, personas kods, dzīvesvietas adrese, diagnoze, diagnozes kods, funkcionālo traucējumu apraksts, par kuru sniegts atzinums, ieteikumi, ieteicamais tehniskā palīglīdzekļa veids un palīglīdzeklis, ārstējošā ārsta vārds, uzvārds, personas kods, identifikatora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sniedzēja dokumentācija: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lēmumi (datums, numurs, veids – piešķirt, uzņemt rindā vai atteikt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pieprasījumi (attiecīgā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uzaicinājumi saņemt tehnisko palīglīdzekli vai tehnisko palīglīdzekļu pakalpojumu (uzaicinājuma nosūtīšanas datums personai un tās pārstāvim, atkārtotā uzaicinājuma nosūtīšanas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personu noslēgtie līgumi par tehniskā palīglīdzekļa nodošanu personas īpašumā, patapinājumā vai nomā, tai skaitā informācija par attiecīgā līguma ietvaros noslēgtajiem pieņemšanas un nodošanas aktiem (datums, numurs, informācija par līguma pagarinājumiem un pagarinājuma periodiem);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 veiktās personas funkcionēšanas novērtēšanas  rezultāti – dati par personas individuālajiem antropometriskajiem rādītājiem (piemēram, svars, garums, dati par personas pašaprūpes spējām, informācijas uztveres un interpretācijas spējām, pārsēšanās un mobilitātes spējām);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personas invaliditāti (periods, apliecības numurs un izsniegšanas datums, invaliditātes grupa, funkcionālo traucējumu veids, dati par īpašas kopšanas atzinumu – īpašas kopšanas periods, lēmuma par īpašas kopšanas nepieciešamību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personas statusu (piemēram, trūcīga persona, nodarbināta persona, persona, kas apgūst izglītības programmu, persona, kas cietusi ceļu satiksmes negadījumā);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likumisko pārstāvi vai pilnvaroto personu (vārds, uzvārds, personas kods, deklarētās dzīvesvietas adrese un personas norādītā dzīvesvietas adrese, ja tā atšķiras no deklarētās dzīvesvietas adreses, kontaktinformācija), kura ir tiesīga personas vietā izņemt tehnisko palīglīdzekli, pārstāvību vai pilnvarojumu apliecinošā dokumenta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dati par personas faktiski saņemtajiem no valsts budžeta finansētajiem tehniskajiem palīglīdzekļiem;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dati par tehniskā palīglīdzekļa cenu;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dati par kompensācijas apjomu, ja tehniskais palīglīdzeklis iegādāts ar līdzmaksājumu;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dati par personas gaidīšanu rindā pakalpojuma saņemšanai (rindā uzņemšanas datums, kārtas numurs rindā, kārtas veids (steidzamā vai parastā), tehniskā palīglīdzekļa veids, no rindas izslēgšanas datums un iemesls, personas atjaunošana rindā tehniskā palīglīdzekļa saņemšanai (datums un atjaunošanas pamats);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dati par tehnisko palīglīdzekļu plūsmu (piemēram, iegāde, izgatavošana, pielāgošana, izsniegšana, atgriešana, norakstīšana, garantijas un pēcgarantijas apkopes un remonta nosacījumi un faktiski veiktie apkopes un remonta darbi);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dati par pakalpojuma sniedzēju – juridisko personu (nodokļu maksātāja reģistrācijas numurs, nosaukums, oficiālā elektroniskā adrese, kontaktinformācija, pakalpojuma sniedzēja struktūrvienību, kurās nodrošina pakalpojuma sniegšanu, adreses, darba laiks, juridiskās personas pilnvarotā pārstāvja, kam piešķirtas informācijas sistēmas lietotāja tiesības, vārds, uzvārds, personas kods, ieņemamais amats, specialitāte, piešķirto informācijas sistēmas lietotāja tiesību sākuma un beigu datums) un pakalpojuma sniedzēja speciālistiem (vārds, uzvārds, personas identifikators, specialitāte), kas nodrošina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Informācijas sistēmas sadaļā "Personu reģistrs" iekļauj šādus datus par atbalsta personas lēmumu pieņemšanā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reģistrēts personas iesniegums par pakalpojuma nepieciešamību vai atteikšanos no pakalpojuma;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lēmumi: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veids – piešķirt, uzņemt rindā vai atteikt pakalpojumu (atteikšanas iemesls), priekšlaicīgi izbeigt pakalpojumu (izbeigšanas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sniegšanas termiņš, atbalsta jomas, intensitātes līmenis, apjoms un atzīme, ka pakalpojumu saņem pirmo reizi vai atkārtoti;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personas vārds (vārdi), uzvārds,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sniedzēja pārskati par pakalpojuma sniegšanu.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Informācijas sistēmas sadaļā "Personu reģistrs" iekļauj šādus datus par atbalsta pasākumu sniegšānu pilngadību sasniegušai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atbalsta saņēmēju: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dzīvesvieta atbalsta pasākuma saņemšanas laikā;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turpina uzturēties pie bijušā aprūpētāja (aizbildnis, audžuģimene), tā vārds (vārdi), uzvārds,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pasākuma piešķiršanas, pārtraukšanas vai izbeigšanas datumu;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piešķirtā atbalsta pasākuma veidu (veidus), apjomu un termiņu;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pasākuma pārtraukšanas vai izbeigšanas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finansējuma faktisko izlietojumu.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sistēmas sadaļā "Sociālo pakalpojumu sniedzēju pārbaudes" iekļauj šādus datus par ministrijas veiktajām sociālo pakalpojumu sniedzēju pārbaudēm: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sociālo pakalpojumu 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sniedzēja nosaukums, sociālā pakalpojuma sniedzēja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sniegtais pakalpojums;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pārbaudes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pārbaudes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veikšanas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pārbaudes veicējs;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pārbaudē vērtētās prasību grupas;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pārbaudē vērtēto prasību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teksts;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secinājumi par prasības atbilstību vai neatbilstību;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rezultātā sniegtie ieteikumi: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ieteikuma apraksts;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ieteikuma ieviešanas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pārskats par ieteikuma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Informācijas sistēmas sadaļā "Pārskati un atskaites" iekļauj valsts un pašvaldību sociālo pakalpojumu un sociālās palīdzības, privāto sociālo pakalpojumu sniedzēju informāciju atbilstoši sniegtajiem valsts statistikas pārskatiem: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sociālie pakalpojumi un sociālā palīdzība novadā (gada un mēneša pārskati);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pakalpojumu sniegšana (gada pārskats);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rehabilitācijas pakalpojumu sniegšana no prettiesiskām darbībām cietušiem bērniem (gada pārskats).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sociālās aprūpes centru un līgumorganizāciju reģistrā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 adrese, reģions, institūcijas veids (valsts sociālās aprūpes centrs vai līgumorganizācija);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saņēmēju grupa;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finansēto vietu skaits, pakalpojuma saņēmēju skaits, brīvo vietu skaits institūcijā.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"Valsts finansēti atbalsta centra pakalpojumi"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atbalsta centru (nosaukums, dibinātājs, reģistrācijas numurs, juridiskā adrese un darbības vietas adrese, kontaktinformācija);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Bērnu aizsardzības centra pieņemtajiem lēmumiem attiecībā uz atbalsta centra statusu (lēmuma veids, datums, numurs, apstrīdēšana, spēkā stāšanās datums) un veiktajām pārbaudēm (datums, akta numurs, pārbaudes veicējs);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atbalsta saņēmēju (vārds, uzvārds, ģimenes sastāvs, atbalsta saņēmēja mērķgrupa, kontaktinformācija, nodarbošanās, saziņas valoda, informācija par to, kāds(-i) mājdzīvnieks(-i) atrodas mājsaimniecībā):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dokumentācija ar atbalsta saņēmēju – līgumi, vienošanās, audžuģimeņu atbalsta plāns, ārpusģimenes aprūpē esoša bērna individuālās attīstības plāns;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par audžuģimenēm: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to, cik bērnus audžuģimene var uzņemt savā ģimenē, kāda vecuma un dzimuma bērnus, kā arī datus par audžuģimenes iespējām jeb informāciju par to, vai audžuģimenē vēl ir brīvas vietas ārpusģimenes aprūpē esošu bērnu uzņemšanai;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audžuģimenes dzīvesvietas apmeklējumu (datums, kad audžuģimene apmeklēta, apmeklējuma adrese, apmeklējuma statuss, dokuments, kas sagatavots, veicot apmeklējumu, dzīvesvietas veids (piemēram, dzīvoklis, māja), informācija par telpu novērtējumu, dzīvošanai nepieciešamo vajadzību nodrošinājums, dzīvesvietas apraksts, cita attiecināma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atbalsta saņēmēja ģimenē ievietotiem bērniem (vārds, uzvārds, personas kods, dzimšanas datums, lēmuma par ievietošanu datums un numurs, periods, kad bērns atrodas ģimenē, iemesli, kādēļ bērna atrašanās ģimenē izbeigta);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saņēmējam sniegtie pakalpojumi (veids,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atbalsta centra speciālistiem un pakalpojuma sniedzējiem, ar kuriem atbalsta centrs noslēdzis līgumu par pakalpojuma nodrošināšanu (pakalpojuma sniedzēja nosaukums un reģistrācijas numurs vai speciālista vārds, uzvārds, personas kods, profesija, atlīdzība);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pieteikšanos pakalpojumam (iesnieguma saņemšanas datums, iesniegumā pieprasītais pakalpojuma veids, iesnieguma virzības statuss, bāriņtiesas lēmuma par audžuģimenes statusa piešķiršanu datums un numurs, personas dzīvesvietas adrese, ja tā atšķiras no deklarētās adreses, cita personas kontaktinformācija).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20.04.2021. noteikumiem Nr. 257; MK 08.11.2022. noteikumiem Nr. 696; MK 28.02.2023. noteikumiem Nr. 80)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Informācijas sistēmā iekļauto datu apstrāde un institūciju sadarbība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Šajos noteikumos minētos datus izmanto: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sadaļas "Personu reģistrs" aizpildīšanai – šo noteikumu 8., 9., 10., 10.</w:t>
      </w:r>
      <w:r w:rsidR="00000000" w:rsidRPr="00000000" w:rsidDel="00000000">
        <w:rPr>
          <w:vertAlign w:val="superscript"/>
          <w:rtl w:val="0"/>
        </w:rPr>
        <w:t xml:space="preserve">1</w:t>
      </w:r>
      <w:r w:rsidR="00000000" w:rsidRPr="00000000" w:rsidDel="00000000">
        <w:rPr>
          <w:rtl w:val="0"/>
        </w:rPr>
        <w:t xml:space="preserve">, 10.</w:t>
      </w:r>
      <w:r w:rsidR="00000000" w:rsidRPr="00000000" w:rsidDel="00000000">
        <w:rPr>
          <w:vertAlign w:val="superscript"/>
          <w:rtl w:val="0"/>
        </w:rPr>
        <w:t xml:space="preserve">2</w:t>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11.</w:t>
      </w:r>
      <w:r w:rsidR="00000000" w:rsidRPr="00000000" w:rsidDel="00000000">
        <w:rPr>
          <w:vertAlign w:val="superscript"/>
          <w:rtl w:val="0"/>
        </w:rPr>
        <w:t xml:space="preserve">2</w:t>
      </w:r>
      <w:r w:rsidR="00000000" w:rsidRPr="00000000" w:rsidDel="00000000">
        <w:rPr>
          <w:rtl w:val="0"/>
        </w:rPr>
        <w:t xml:space="preserve">, 12., 13., 13.</w:t>
      </w:r>
      <w:r w:rsidR="00000000" w:rsidRPr="00000000" w:rsidDel="00000000">
        <w:rPr>
          <w:vertAlign w:val="superscript"/>
          <w:rtl w:val="0"/>
        </w:rPr>
        <w:t xml:space="preserve">1</w:t>
      </w:r>
      <w:r w:rsidR="00000000" w:rsidRPr="00000000" w:rsidDel="00000000">
        <w:rPr>
          <w:rtl w:val="0"/>
        </w:rPr>
        <w:t xml:space="preserve">, 13.</w:t>
      </w:r>
      <w:r w:rsidR="00000000" w:rsidRPr="00000000" w:rsidDel="00000000">
        <w:rPr>
          <w:vertAlign w:val="superscript"/>
          <w:rtl w:val="0"/>
        </w:rPr>
        <w:t xml:space="preserve">2</w:t>
      </w:r>
      <w:r w:rsidR="00000000" w:rsidRPr="00000000" w:rsidDel="00000000">
        <w:rPr>
          <w:rtl w:val="0"/>
        </w:rPr>
        <w:t xml:space="preserve">, 13.</w:t>
      </w:r>
      <w:r w:rsidR="00000000" w:rsidRPr="00000000" w:rsidDel="00000000">
        <w:rPr>
          <w:vertAlign w:val="superscript"/>
          <w:rtl w:val="0"/>
        </w:rPr>
        <w:t xml:space="preserve">3</w:t>
      </w:r>
      <w:r w:rsidR="00000000" w:rsidRPr="00000000" w:rsidDel="00000000">
        <w:rPr>
          <w:rtl w:val="0"/>
        </w:rPr>
        <w:t xml:space="preserve"> , 13.</w:t>
      </w:r>
      <w:r w:rsidR="00000000" w:rsidRPr="00000000" w:rsidDel="00000000">
        <w:rPr>
          <w:vertAlign w:val="superscript"/>
          <w:rtl w:val="0"/>
        </w:rPr>
        <w:t xml:space="preserve">4</w:t>
      </w:r>
      <w:r w:rsidR="00000000" w:rsidRPr="00000000" w:rsidDel="00000000">
        <w:rPr>
          <w:rtl w:val="0"/>
        </w:rPr>
        <w:t xml:space="preserve">, 13. </w:t>
      </w:r>
      <w:r w:rsidR="00000000" w:rsidRPr="00000000" w:rsidDel="00000000">
        <w:rPr>
          <w:vertAlign w:val="superscript"/>
          <w:rtl w:val="0"/>
        </w:rPr>
        <w:t xml:space="preserve">7</w:t>
      </w:r>
      <w:r w:rsidR="00000000" w:rsidRPr="00000000" w:rsidDel="00000000">
        <w:rPr>
          <w:rtl w:val="0"/>
        </w:rPr>
        <w:t xml:space="preserve"> un 13. </w:t>
      </w:r>
      <w:r w:rsidR="00000000" w:rsidRPr="00000000" w:rsidDel="00000000">
        <w:rPr>
          <w:vertAlign w:val="superscript"/>
          <w:rtl w:val="0"/>
        </w:rPr>
        <w:t xml:space="preserve">8</w:t>
      </w:r>
      <w:r w:rsidR="00000000" w:rsidRPr="00000000" w:rsidDel="00000000">
        <w:rPr>
          <w:vertAlign w:val="superscript"/>
          <w:rtl w:val="0"/>
        </w:rPr>
        <w:t xml:space="preserve"> </w:t>
      </w:r>
      <w:r w:rsidR="00000000" w:rsidRPr="00000000" w:rsidDel="00000000">
        <w:rPr>
          <w:rtl w:val="0"/>
        </w:rPr>
        <w:t xml:space="preserve">punktā minētos datus. Šo noteikumu 10.</w:t>
      </w:r>
      <w:r w:rsidR="00000000" w:rsidRPr="00000000" w:rsidDel="00000000">
        <w:rPr>
          <w:vertAlign w:val="superscript"/>
          <w:rtl w:val="0"/>
        </w:rPr>
        <w:t xml:space="preserve">2 </w:t>
      </w:r>
      <w:r w:rsidR="00000000" w:rsidRPr="00000000" w:rsidDel="00000000">
        <w:rPr>
          <w:rtl w:val="0"/>
        </w:rPr>
        <w:t xml:space="preserve">6., 11.</w:t>
      </w:r>
      <w:r w:rsidR="00000000" w:rsidRPr="00000000" w:rsidDel="00000000">
        <w:rPr>
          <w:vertAlign w:val="superscript"/>
          <w:rtl w:val="0"/>
        </w:rPr>
        <w:t xml:space="preserve">1 </w:t>
      </w:r>
      <w:r w:rsidR="00000000" w:rsidRPr="00000000" w:rsidDel="00000000">
        <w:rPr>
          <w:rtl w:val="0"/>
        </w:rPr>
        <w:t xml:space="preserve">10., 11.</w:t>
      </w:r>
      <w:r w:rsidR="00000000" w:rsidRPr="00000000" w:rsidDel="00000000">
        <w:rPr>
          <w:vertAlign w:val="superscript"/>
          <w:rtl w:val="0"/>
        </w:rPr>
        <w:t xml:space="preserve">2 </w:t>
      </w:r>
      <w:r w:rsidR="00000000" w:rsidRPr="00000000" w:rsidDel="00000000">
        <w:rPr>
          <w:rtl w:val="0"/>
        </w:rPr>
        <w:t xml:space="preserve">10., 13.7., 13.8., 13.9., 13.</w:t>
      </w:r>
      <w:r w:rsidR="00000000" w:rsidRPr="00000000" w:rsidDel="00000000">
        <w:rPr>
          <w:vertAlign w:val="superscript"/>
          <w:rtl w:val="0"/>
        </w:rPr>
        <w:t xml:space="preserve">1 </w:t>
      </w:r>
      <w:r w:rsidR="00000000" w:rsidRPr="00000000" w:rsidDel="00000000">
        <w:rPr>
          <w:rtl w:val="0"/>
        </w:rPr>
        <w:t xml:space="preserve">10., 13.</w:t>
      </w:r>
      <w:r w:rsidR="00000000" w:rsidRPr="00000000" w:rsidDel="00000000">
        <w:rPr>
          <w:vertAlign w:val="superscript"/>
          <w:rtl w:val="0"/>
        </w:rPr>
        <w:t xml:space="preserve">2 </w:t>
      </w:r>
      <w:r w:rsidR="00000000" w:rsidRPr="00000000" w:rsidDel="00000000">
        <w:rPr>
          <w:rtl w:val="0"/>
        </w:rPr>
        <w:t xml:space="preserve">6., 13.</w:t>
      </w:r>
      <w:r w:rsidR="00000000" w:rsidRPr="00000000" w:rsidDel="00000000">
        <w:rPr>
          <w:vertAlign w:val="superscript"/>
          <w:rtl w:val="0"/>
        </w:rPr>
        <w:t xml:space="preserve">3 </w:t>
      </w:r>
      <w:r w:rsidR="00000000" w:rsidRPr="00000000" w:rsidDel="00000000">
        <w:rPr>
          <w:rtl w:val="0"/>
        </w:rPr>
        <w:t xml:space="preserve">5., 13.</w:t>
      </w:r>
      <w:r w:rsidR="00000000" w:rsidRPr="00000000" w:rsidDel="00000000">
        <w:rPr>
          <w:vertAlign w:val="superscript"/>
          <w:rtl w:val="0"/>
        </w:rPr>
        <w:t xml:space="preserve">3 </w:t>
      </w:r>
      <w:r w:rsidR="00000000" w:rsidRPr="00000000" w:rsidDel="00000000">
        <w:rPr>
          <w:rtl w:val="0"/>
        </w:rPr>
        <w:t xml:space="preserve">7., 13.</w:t>
      </w:r>
      <w:r w:rsidR="00000000" w:rsidRPr="00000000" w:rsidDel="00000000">
        <w:rPr>
          <w:vertAlign w:val="superscript"/>
          <w:rtl w:val="0"/>
        </w:rPr>
        <w:t xml:space="preserve">3 </w:t>
      </w:r>
      <w:r w:rsidR="00000000" w:rsidRPr="00000000" w:rsidDel="00000000">
        <w:rPr>
          <w:rtl w:val="0"/>
        </w:rPr>
        <w:t xml:space="preserve">8., 13.</w:t>
      </w:r>
      <w:r w:rsidR="00000000" w:rsidRPr="00000000" w:rsidDel="00000000">
        <w:rPr>
          <w:vertAlign w:val="superscript"/>
          <w:rtl w:val="0"/>
        </w:rPr>
        <w:t xml:space="preserve">4 </w:t>
      </w:r>
      <w:r w:rsidR="00000000" w:rsidRPr="00000000" w:rsidDel="00000000">
        <w:rPr>
          <w:rtl w:val="0"/>
        </w:rPr>
        <w:t xml:space="preserve">7. un 13.</w:t>
      </w:r>
      <w:r w:rsidR="00000000" w:rsidRPr="00000000" w:rsidDel="00000000">
        <w:rPr>
          <w:vertAlign w:val="superscript"/>
          <w:rtl w:val="0"/>
        </w:rPr>
        <w:t xml:space="preserve">4 </w:t>
      </w:r>
      <w:r w:rsidR="00000000" w:rsidRPr="00000000" w:rsidDel="00000000">
        <w:rPr>
          <w:rtl w:val="0"/>
        </w:rPr>
        <w:t xml:space="preserve">8. apakšpunktā minētajai informācijai, kas ministrijā iesniegta, izmantojot informācijas sistēmu, ir publiska ticamība un nav nepieciešams elektroniskais paraksts;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sadaļas "Sociālo pakalpojumu sniedzēju pārbaudes" aizpildīšanai – šo noteikumu </w:t>
      </w:r>
      <w:r w:rsidR="00000000" w:rsidRPr="00000000" w:rsidDel="00000000">
        <w:rPr>
          <w:rtl w:val="0"/>
        </w:rPr>
        <w:t xml:space="preserve">14.</w:t>
      </w:r>
      <w:r w:rsidR="00000000" w:rsidRPr="00000000" w:rsidDel="00000000">
        <w:rPr>
          <w:rtl w:val="0"/>
        </w:rPr>
        <w:t xml:space="preserve">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sadaļas "Pārskati un atskaites" aizpildīšanai – šo noteikumu </w:t>
      </w:r>
      <w:r w:rsidR="00000000" w:rsidRPr="00000000" w:rsidDel="00000000">
        <w:rPr>
          <w:rtl w:val="0"/>
        </w:rPr>
        <w:t xml:space="preserve">15.</w:t>
      </w:r>
      <w:r w:rsidR="00000000" w:rsidRPr="00000000" w:rsidDel="00000000">
        <w:rPr>
          <w:rtl w:val="0"/>
        </w:rPr>
        <w:t xml:space="preserve"> 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Informācijas sistēmai nepieciešamās ziņas sniedz šādas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un darbspēju ekspertīzes ārstu valsts komisija – šo noteikumu </w:t>
      </w:r>
      <w:r w:rsidR="00000000" w:rsidRPr="00000000" w:rsidDel="00000000">
        <w:rPr>
          <w:rtl w:val="0"/>
        </w:rPr>
        <w:t xml:space="preserve">8.13.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 – šo noteikumu 8. punktā (izņemot 8.11.6. un 8.13. apakšpunktu), kā arī 9.2.1., 9.2.5.1., 12.1.1., 12.2.1., 12.8.4.3.1., 13.5.1. un 13.</w:t>
      </w:r>
      <w:r w:rsidR="00000000" w:rsidRPr="00000000" w:rsidDel="00000000">
        <w:rPr>
          <w:vertAlign w:val="superscript"/>
          <w:rtl w:val="0"/>
        </w:rPr>
        <w:t xml:space="preserve">4 </w:t>
      </w:r>
      <w:r w:rsidR="00000000" w:rsidRPr="00000000" w:rsidDel="00000000">
        <w:rPr>
          <w:rtl w:val="0"/>
        </w:rPr>
        <w:t xml:space="preserve">5.1.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sociālie dienesti – šo noteikumu 9. un </w:t>
      </w:r>
      <w:r w:rsidR="00000000" w:rsidRPr="00000000" w:rsidDel="00000000">
        <w:rPr>
          <w:rtl w:val="0"/>
        </w:rPr>
        <w:t xml:space="preserve">10.</w:t>
      </w:r>
      <w:r w:rsidR="00000000" w:rsidRPr="00000000" w:rsidDel="00000000">
        <w:rPr>
          <w:rtl w:val="0"/>
        </w:rPr>
        <w:t xml:space="preserve"> punktā,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apakšpunktā, 10.</w:t>
      </w:r>
      <w:r w:rsidR="00000000" w:rsidRPr="00000000" w:rsidDel="00000000">
        <w:rPr>
          <w:vertAlign w:val="superscript"/>
          <w:rtl w:val="0"/>
        </w:rPr>
        <w:t xml:space="preserve">2</w:t>
      </w:r>
      <w:r w:rsidR="00000000" w:rsidRPr="00000000" w:rsidDel="00000000">
        <w:rPr>
          <w:rtl w:val="0"/>
        </w:rPr>
        <w:t xml:space="preserve">, 11.</w:t>
      </w:r>
      <w:r w:rsidR="00000000" w:rsidRPr="00000000" w:rsidDel="00000000">
        <w:rPr>
          <w:vertAlign w:val="superscript"/>
          <w:rtl w:val="0"/>
        </w:rPr>
        <w:t xml:space="preserve">1</w:t>
      </w:r>
      <w:r w:rsidR="00000000" w:rsidRPr="00000000" w:rsidDel="00000000">
        <w:rPr>
          <w:rtl w:val="0"/>
        </w:rPr>
        <w:t xml:space="preserve">, 13. un 13.</w:t>
      </w:r>
      <w:r w:rsidR="00000000" w:rsidRPr="00000000" w:rsidDel="00000000">
        <w:rPr>
          <w:vertAlign w:val="superscript"/>
          <w:rtl w:val="0"/>
        </w:rPr>
        <w:t xml:space="preserve">4</w:t>
      </w:r>
      <w:r w:rsidR="00000000" w:rsidRPr="00000000" w:rsidDel="00000000">
        <w:rPr>
          <w:rtl w:val="0"/>
        </w:rPr>
        <w:t xml:space="preserve"> punktā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apakšpunktā (par trūcīgas personas statusu)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integrācijas valsts aģentūra – šo noteikumu 12. punktā (izņemot šo noteikumu 12.8.2.1., 12.8.2.3., 12.8.3., 12.8.4., 12.8.10., 12.8.11., 12.8.12., 12.8.13., 12.8.13.</w:t>
      </w:r>
      <w:r w:rsidR="00000000" w:rsidRPr="00000000" w:rsidDel="00000000">
        <w:rPr>
          <w:vertAlign w:val="superscript"/>
          <w:rtl w:val="0"/>
        </w:rPr>
        <w:t xml:space="preserve">1</w:t>
      </w:r>
      <w:r w:rsidR="00000000" w:rsidRPr="00000000" w:rsidDel="00000000">
        <w:rPr>
          <w:rtl w:val="0"/>
        </w:rPr>
        <w:t xml:space="preserve">,  12.8.14., 12.8.15., 12.8.16. un 12.8.17.  apakšpunktu)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ministrijas informācijas centrs – šo noteikumu </w:t>
      </w:r>
      <w:r w:rsidR="00000000" w:rsidRPr="00000000" w:rsidDel="00000000">
        <w:rPr>
          <w:rtl w:val="0"/>
        </w:rPr>
        <w:t xml:space="preserve">8.11.6.</w:t>
      </w:r>
      <w:r w:rsidR="00000000" w:rsidRPr="00000000" w:rsidDel="00000000">
        <w:rPr>
          <w:rtl w:val="0"/>
        </w:rPr>
        <w:t xml:space="preserve">, </w:t>
      </w:r>
      <w:r w:rsidR="00000000" w:rsidRPr="00000000" w:rsidDel="00000000">
        <w:rPr>
          <w:rtl w:val="0"/>
        </w:rPr>
        <w:t xml:space="preserve">10.11.1.</w:t>
      </w:r>
      <w:r w:rsidR="00000000" w:rsidRPr="00000000" w:rsidDel="00000000">
        <w:rPr>
          <w:rtl w:val="0"/>
        </w:rPr>
        <w:t xml:space="preserve">, </w:t>
      </w:r>
      <w:r w:rsidR="00000000" w:rsidRPr="00000000" w:rsidDel="00000000">
        <w:rPr>
          <w:rtl w:val="0"/>
        </w:rPr>
        <w:t xml:space="preserve">10.11.2.</w:t>
      </w:r>
      <w:r w:rsidR="00000000" w:rsidRPr="00000000" w:rsidDel="00000000">
        <w:rPr>
          <w:rtl w:val="0"/>
        </w:rPr>
        <w:t xml:space="preserve"> un </w:t>
      </w:r>
      <w:r w:rsidR="00000000" w:rsidRPr="00000000" w:rsidDel="00000000">
        <w:rPr>
          <w:rtl w:val="0"/>
        </w:rPr>
        <w:t xml:space="preserve">10.11.3.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 – šo noteikumu </w:t>
      </w:r>
      <w:r w:rsidR="00000000" w:rsidRPr="00000000" w:rsidDel="00000000">
        <w:rPr>
          <w:rtl w:val="0"/>
        </w:rPr>
        <w:t xml:space="preserve">6.</w:t>
      </w:r>
      <w:r w:rsidR="00000000" w:rsidRPr="00000000" w:rsidDel="00000000">
        <w:rPr>
          <w:rtl w:val="0"/>
        </w:rPr>
        <w:t xml:space="preserve"> punktā, </w:t>
      </w:r>
      <w:r w:rsidR="00000000" w:rsidRPr="00000000" w:rsidDel="00000000">
        <w:rPr>
          <w:rtl w:val="0"/>
        </w:rPr>
        <w:t xml:space="preserve">13.</w:t>
      </w:r>
      <w:r w:rsidR="00000000" w:rsidRPr="00000000" w:rsidDel="00000000">
        <w:rPr>
          <w:vertAlign w:val="superscript"/>
          <w:rtl w:val="0"/>
        </w:rPr>
        <w:t xml:space="preserve">3 </w:t>
      </w:r>
      <w:r w:rsidR="00000000" w:rsidRPr="00000000" w:rsidDel="00000000">
        <w:rPr>
          <w:rtl w:val="0"/>
        </w:rPr>
        <w:t xml:space="preserve">1.</w:t>
      </w:r>
      <w:r w:rsidR="00000000" w:rsidRPr="00000000" w:rsidDel="00000000">
        <w:rPr>
          <w:rtl w:val="0"/>
        </w:rPr>
        <w:t xml:space="preserve"> apakšpunktā un </w:t>
      </w:r>
      <w:r w:rsidR="00000000" w:rsidRPr="00000000" w:rsidDel="00000000">
        <w:rPr>
          <w:rtl w:val="0"/>
        </w:rPr>
        <w:t xml:space="preserve">14.</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pašvaldību, valsts un privātie sociālo pakalpojumu un sociālās palīdzības sniedzēji –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13.</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Tiesu administrācija – valsts vienotajā datorizētajā zemesgrāmatā reģistrētos datus, informācijas sistēmā iekļauto ziņu par nekustamajiem īpašumiem atbilstības pārbaudei;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Ceļu satiksmes drošības direkcija – šo noteikumu </w:t>
      </w:r>
      <w:r w:rsidR="00000000" w:rsidRPr="00000000" w:rsidDel="00000000">
        <w:rPr>
          <w:rtl w:val="0"/>
        </w:rPr>
        <w:t xml:space="preserve">9.2.5.7.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zemes dienests – valsts adrešu reģistra informācijas sistēmas datus informācijas sistēmā iekļauto adrešu atbilstības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plānošanas reģioni –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sociālās apdrošināšanas aģentūra – šo noteikumu 12.8.3.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sociālās aprūpes centri un līgumorganizācijas – šo noteikumu </w:t>
      </w:r>
      <w:r w:rsidR="00000000" w:rsidRPr="00000000" w:rsidDel="00000000">
        <w:rPr>
          <w:rtl w:val="0"/>
        </w:rPr>
        <w:t xml:space="preserve">12.8.2.</w:t>
      </w:r>
      <w:r w:rsidR="00000000" w:rsidRPr="00000000" w:rsidDel="00000000">
        <w:rPr>
          <w:rtl w:val="0"/>
        </w:rPr>
        <w:t xml:space="preserve">, </w:t>
      </w:r>
      <w:r w:rsidR="00000000" w:rsidRPr="00000000" w:rsidDel="00000000">
        <w:rPr>
          <w:rtl w:val="0"/>
        </w:rPr>
        <w:t xml:space="preserve">12.8.4.</w:t>
      </w:r>
      <w:r w:rsidR="00000000" w:rsidRPr="00000000" w:rsidDel="00000000">
        <w:rPr>
          <w:rtl w:val="0"/>
        </w:rPr>
        <w:t xml:space="preserve">, </w:t>
      </w:r>
      <w:r w:rsidR="00000000" w:rsidRPr="00000000" w:rsidDel="00000000">
        <w:rPr>
          <w:rtl w:val="0"/>
        </w:rPr>
        <w:t xml:space="preserve">12.8.6.</w:t>
      </w:r>
      <w:r w:rsidR="00000000" w:rsidRPr="00000000" w:rsidDel="00000000">
        <w:rPr>
          <w:rtl w:val="0"/>
        </w:rPr>
        <w:t xml:space="preserve">, </w:t>
      </w:r>
      <w:r w:rsidR="00000000" w:rsidRPr="00000000" w:rsidDel="00000000">
        <w:rPr>
          <w:rtl w:val="0"/>
        </w:rPr>
        <w:t xml:space="preserve">12.8.7.</w:t>
      </w:r>
      <w:r w:rsidR="00000000" w:rsidRPr="00000000" w:rsidDel="00000000">
        <w:rPr>
          <w:rtl w:val="0"/>
        </w:rPr>
        <w:t xml:space="preserve">, </w:t>
      </w:r>
      <w:r w:rsidR="00000000" w:rsidRPr="00000000" w:rsidDel="00000000">
        <w:rPr>
          <w:rtl w:val="0"/>
        </w:rPr>
        <w:t xml:space="preserve">12.8.8.</w:t>
      </w:r>
      <w:r w:rsidR="00000000" w:rsidRPr="00000000" w:rsidDel="00000000">
        <w:rPr>
          <w:rtl w:val="0"/>
        </w:rPr>
        <w:t xml:space="preserve">, </w:t>
      </w:r>
      <w:r w:rsidR="00000000" w:rsidRPr="00000000" w:rsidDel="00000000">
        <w:rPr>
          <w:rtl w:val="0"/>
        </w:rPr>
        <w:t xml:space="preserve">12.8.9.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12.8.10.</w:t>
      </w:r>
      <w:r w:rsidR="00000000" w:rsidRPr="00000000" w:rsidDel="00000000">
        <w:rPr>
          <w:rtl w:val="0"/>
        </w:rPr>
        <w:t xml:space="preserve">, </w:t>
      </w:r>
      <w:r w:rsidR="00000000" w:rsidRPr="00000000" w:rsidDel="00000000">
        <w:rPr>
          <w:rtl w:val="0"/>
        </w:rPr>
        <w:t xml:space="preserve">12.8.11.</w:t>
      </w:r>
      <w:r w:rsidR="00000000" w:rsidRPr="00000000" w:rsidDel="00000000">
        <w:rPr>
          <w:rtl w:val="0"/>
        </w:rPr>
        <w:t xml:space="preserve">, </w:t>
      </w:r>
      <w:r w:rsidR="00000000" w:rsidRPr="00000000" w:rsidDel="00000000">
        <w:rPr>
          <w:rtl w:val="0"/>
        </w:rPr>
        <w:t xml:space="preserve">12.8.12.</w:t>
      </w:r>
      <w:r w:rsidR="00000000" w:rsidRPr="00000000" w:rsidDel="00000000">
        <w:rPr>
          <w:rtl w:val="0"/>
        </w:rPr>
        <w:t xml:space="preserve">, </w:t>
      </w:r>
      <w:r w:rsidR="00000000" w:rsidRPr="00000000" w:rsidDel="00000000">
        <w:rPr>
          <w:rtl w:val="0"/>
        </w:rPr>
        <w:t xml:space="preserve">12.8.13.</w:t>
      </w:r>
      <w:r w:rsidR="00000000" w:rsidRPr="00000000" w:rsidDel="00000000">
        <w:rPr>
          <w:rtl w:val="0"/>
        </w:rPr>
        <w:t xml:space="preserve">, </w:t>
      </w:r>
      <w:r w:rsidR="00000000" w:rsidRPr="00000000" w:rsidDel="00000000">
        <w:rPr>
          <w:rtl w:val="0"/>
        </w:rPr>
        <w:t xml:space="preserve">12.8.13.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12.8.14.</w:t>
      </w:r>
      <w:r w:rsidR="00000000" w:rsidRPr="00000000" w:rsidDel="00000000">
        <w:rPr>
          <w:rtl w:val="0"/>
        </w:rPr>
        <w:t xml:space="preserve"> un </w:t>
      </w:r>
      <w:r w:rsidR="00000000" w:rsidRPr="00000000" w:rsidDel="00000000">
        <w:rPr>
          <w:rtl w:val="0"/>
        </w:rPr>
        <w:t xml:space="preserve">12.8.15.</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līgumorganizācijas – šo noteikumu 12.8.16. un 12.8.17.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centri – 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bāriņtiesas –  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biedrība "Latvijas Nedzirdīgo savienība" – šo noteikumu </w:t>
      </w:r>
      <w:r w:rsidR="00000000" w:rsidRPr="00000000" w:rsidDel="00000000">
        <w:rPr>
          <w:rtl w:val="0"/>
        </w:rPr>
        <w:t xml:space="preserve">13.</w:t>
      </w:r>
      <w:r w:rsidR="00000000" w:rsidRPr="00000000" w:rsidDel="00000000">
        <w:rPr>
          <w:vertAlign w:val="superscript"/>
          <w:rtl w:val="0"/>
        </w:rPr>
        <w:t xml:space="preserve">5 </w:t>
      </w:r>
      <w:r w:rsidR="00000000" w:rsidRPr="00000000" w:rsidDel="00000000">
        <w:rPr>
          <w:rtl w:val="0"/>
        </w:rPr>
        <w:t xml:space="preserve">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biedrība "Latvijas Neredzīgo biedrība"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sabiedrība ar ierobežotu atbildību "Nacionālais rehabilitācijas centrs "Vaivari""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Nacionālais veselības dienests – šo noteikumu </w:t>
      </w:r>
      <w:r w:rsidR="00000000" w:rsidRPr="00000000" w:rsidDel="00000000">
        <w:rPr>
          <w:rtl w:val="0"/>
        </w:rPr>
        <w:t xml:space="preserve">13.</w:t>
      </w:r>
      <w:r w:rsidR="00000000" w:rsidRPr="00000000" w:rsidDel="00000000">
        <w:rPr>
          <w:vertAlign w:val="superscript"/>
          <w:rtl w:val="0"/>
        </w:rPr>
        <w:t xml:space="preserve">6 </w:t>
      </w:r>
      <w:r w:rsidR="00000000" w:rsidRPr="00000000" w:rsidDel="00000000">
        <w:rPr>
          <w:rtl w:val="0"/>
        </w:rPr>
        <w:t xml:space="preserve">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Bērnu aizsardzības centrs – šo noteikumu </w:t>
      </w:r>
      <w:r w:rsidR="00000000" w:rsidRPr="00000000" w:rsidDel="00000000">
        <w:rPr>
          <w:rtl w:val="0"/>
        </w:rPr>
        <w:t xml:space="preserve">15.</w:t>
      </w:r>
      <w:r w:rsidR="00000000" w:rsidRPr="00000000" w:rsidDel="00000000">
        <w:rPr>
          <w:vertAlign w:val="superscript"/>
          <w:rtl w:val="0"/>
        </w:rPr>
        <w:t xml:space="preserve">2 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2 </w:t>
      </w:r>
      <w:r w:rsidR="00000000" w:rsidRPr="00000000" w:rsidDel="00000000">
        <w:rPr>
          <w:rtl w:val="0"/>
        </w:rPr>
        <w:t xml:space="preserve">2.</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tehnisko palīglīdzekļu pakalpojuma sniedzēji, ar kuriem biedrībai "Latvijas Nedzirdīgo savienība", biedrībai "Latvijas Neredzīgo biedrība" vai valsts sabiedrībai ar ierobežotu atbildību "Nacionālais rehabilitācijas centrs "Vaivari"" ir līgumattiecības,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finansētu sociālās rehabilitācijas pakalpojumu personām ar redzes vai dzirdes invaliditāti un surdotulka pakalpojuma sniedzēji, ar kuriem biedrībai "Latvijas Nedzirdīgo savienība" vai biedrībai "Latvijas Neredzīgo biedrība" ir līgumattiecības,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 MK 08.11.2022. noteikumiem Nr. 696; MK 28.02.2023. noteikumiem Nr. 80; MK 13.02.2024. noteikumiem Nr. 96)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1</w:t>
      </w:r>
      <w:r w:rsidR="00000000" w:rsidRPr="00000000" w:rsidDel="00000000">
        <w:rPr>
          <w:rtl w:val="0"/>
        </w:rPr>
        <w:t xml:space="preserve"> punktā minētā Sociālo uzņēmumu reģistra aizpildīšanai informāciju atbilstoši kompetencei sniedz normatīvajos aktos par sociālās atstumtības riskam pakļauto iedzīvotāju grupām un sociālā uzņēmuma statusa piešķiršanas, reģistrēšanas un uzraudzības kārtību noteiktās institūcijas. Latvijas Republikas Uzņēmumu reģistrs sniedz Sociālo uzņēmumu reģistram izziņā par juridisko personu norādīto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Tiesības bez maksas saņemt ziņas no informācijas sistēmas, tai skaitā izmantojot e-pakalpojumus,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privātpersonām – par sevi un tās aizgādībā un aizgādnībā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Centrālajai statistikas pārvaldei –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12.6.3.</w:t>
      </w:r>
      <w:r w:rsidR="00000000" w:rsidRPr="00000000" w:rsidDel="00000000">
        <w:rPr>
          <w:rtl w:val="0"/>
        </w:rPr>
        <w:t xml:space="preserve">, </w:t>
      </w:r>
      <w:r w:rsidR="00000000" w:rsidRPr="00000000" w:rsidDel="00000000">
        <w:rPr>
          <w:rtl w:val="0"/>
        </w:rPr>
        <w:t xml:space="preserve">12.8.2.</w:t>
      </w:r>
      <w:r w:rsidR="00000000" w:rsidRPr="00000000" w:rsidDel="00000000">
        <w:rPr>
          <w:rtl w:val="0"/>
        </w:rPr>
        <w:t xml:space="preserve"> un </w:t>
      </w:r>
      <w:r w:rsidR="00000000" w:rsidRPr="00000000" w:rsidDel="00000000">
        <w:rPr>
          <w:rtl w:val="0"/>
        </w:rPr>
        <w:t xml:space="preserve">12.8.9.3.</w:t>
      </w:r>
      <w:r w:rsidR="00000000" w:rsidRPr="00000000" w:rsidDel="00000000">
        <w:rPr>
          <w:rtl w:val="0"/>
        </w:rPr>
        <w:t xml:space="preserve"> apakšpunktā minēto informāciju personas datu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zinātniekiem un pētniekiem – zinātniskiem vai statistiskiem pētījumiem,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institūcijām – šo institūciju funkciju izpildei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plānošanas reģioniem –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informācijas sistēmai (LabIS) – visus šajos noteikumos minētos datus, izņemot šo noteikumu 17.1., 17.2, 17.5., 17.8., 17.9., 17.10., 17.12., 17.13. apakšpunktā un 17.</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sociālās apdrošināšanas aģentūrai – šo noteikumu 12.8.2., 12.8.12., 12.8.14. un 15.</w:t>
      </w:r>
      <w:r w:rsidR="00000000" w:rsidRPr="00000000" w:rsidDel="00000000">
        <w:rPr>
          <w:vertAlign w:val="superscript"/>
          <w:rtl w:val="0"/>
        </w:rPr>
        <w:t xml:space="preserve">1 </w:t>
      </w:r>
      <w:r w:rsidR="00000000" w:rsidRPr="00000000" w:rsidDel="00000000">
        <w:rPr>
          <w:rtl w:val="0"/>
        </w:rPr>
        <w:t xml:space="preserve">1. apakšpunktā minēto informāciju, kā arī reizi ceturksnī informāciju par sociālās atstumtības riskam pakļautajām personām, informāciju par sociālā uzņēmuma statusu, informāciju par personu, kura sniedz valsts finansētu pavadoņa bērnam līdz 18 gadu vecumam vai asistenta pakalpojumu, vai pašvaldības finansētu aprūpes pakalpojumu bērnam līdz 18 gadu vecumam, vai Eiropas Savienības politiku instrumentu projekta ietvaros finansētu aprūpes pakalpojumu bērnam līdz 18 gadu vecumam;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dienestam – atbilstoši normatīvajos aktos par sociālās atstumtības riskam pakļauto iedzīvotāju grupām un sociālā uzņēmuma statusa piešķiršanas, reģistrēšanas un uzraudzības kārtību noteiktajam – informāciju par sociālā uzņēmuma statusa piešķiršanu;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Iekšlietu ministrijas Informācijas centram – šo noteikumu 12.8.13. un 12.8.14.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Nacionālajam veselības dienestam – šo noteikumu 12.8.13.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Resursu vadības sistēmai </w:t>
      </w:r>
      <w:r w:rsidR="00000000" w:rsidRPr="00000000" w:rsidDel="00000000">
        <w:rPr>
          <w:i w:val="1"/>
          <w:rtl w:val="0"/>
        </w:rPr>
        <w:t xml:space="preserve">Horizon</w:t>
      </w:r>
      <w:r w:rsidR="00000000" w:rsidRPr="00000000" w:rsidDel="00000000">
        <w:rPr>
          <w:rtl w:val="0"/>
        </w:rPr>
        <w:t xml:space="preserve"> – šo noteikumu </w:t>
      </w:r>
      <w:r w:rsidR="00000000" w:rsidRPr="00000000" w:rsidDel="00000000">
        <w:rPr>
          <w:rtl w:val="0"/>
        </w:rPr>
        <w:t xml:space="preserve">13.</w:t>
      </w:r>
      <w:r w:rsidR="00000000" w:rsidRPr="00000000" w:rsidDel="00000000">
        <w:rPr>
          <w:rtl w:val="0"/>
        </w:rPr>
        <w:t xml:space="preserve"> punktā,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14.</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Uzturlīdzekļu garantiju fonda administrācijai – šo noteikumu 9.1. un </w:t>
      </w:r>
      <w:r w:rsidR="00000000" w:rsidRPr="00000000" w:rsidDel="00000000">
        <w:rPr>
          <w:rtl w:val="0"/>
        </w:rPr>
        <w:t xml:space="preserve">12.8.13.</w:t>
      </w:r>
      <w:r w:rsidR="00000000" w:rsidRPr="00000000" w:rsidDel="00000000">
        <w:rPr>
          <w:rtl w:val="0"/>
        </w:rPr>
        <w:t xml:space="preserve"> apakšpunktā minēto informāciju par Uzturlīdzekļu garantiju fonda parādniekiem;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tehnisko palīglīdzekļu pakalpojuma sniedzējiem, ar kuriem biedrībai "Latvijas Nedzirdīgo savienība", biedrībai "Latvijas Neredzīgo biedrība" vai valsts sabiedrībai ar ierobežotu atbildību "Nacionālais rehabilitācijas centrs "Vaivari"" ir līgumattiecības,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mobilās komandas paliatīvās aprūpes pakalpojuma sniedzējiem pacienta dzīvesvietā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finansētu sociālās rehabilitācijas pakalpojumu personām ar redzes vai dzirdes invaliditāti un surdotulka pakalpojuma sniedzējiem, ar kuriem biedrībai "Latvijas Nedzirdīgo savienība" vai biedrībai "Latvijas Neredzīgo biedrība" ir līgumattiecības,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 MK 08.11.2022. noteikumiem Nr. 696; MK 13.02.2024. noteikumiem Nr. 96)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Slēdzot līgumu par informācijas sistēmas izmantošanu, ministrija minētajā līgumā paredz iestādei vai personai pienākumu nodrošināt, ka iestādes vai personas izmantotajā informācijas sistēmā, kas ir integrēta šajos noteikumos minētajā informācijas sistēmā, nav iespējama masveida datu kopēšana un tiek ievērotas šādas vispārīgās drošības un tehniskās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ievērotas paaugstinātas drošības informācijas sistēmām noteiktās minimālās drošības prasības atbilstoši Valsts informācijas sistēmu likumam un normatīvajiem aktiem par kārtību, kādā tiek nodrošināta informācijas un komunikācijas tehnoloģiju sistēmu atbilstība minimālajām drošības prasībām, un ir izstrādāti normatīvajos aktos par valsts informācijas sistēmu vispārīgajām drošības prasībām noteiktie dokumenti;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izmanto programmatūru, ar kuru veic auditācijas pierakstus, lai uzskaitītu visas darbības, kas tiek veiktas ar personas datiem (tai skaitā personas datu aplūkošanu) saskaņā ar normatīvajiem aktiem par personas datu aizsardzības obligātajām tehniskajām un organizatoriskajām prasībām un novērtētu minēto darbību ietekmi uz informācijas sistēmas drošību;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informācijas un tehniskie resursi atbilst normatīvajiem aktiem, kas regulē elektronisko dokumentu apriti un glabāšanu;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nodrošināta informācijas sistēmas atbilstība vismaz šādām infrastruktūras aizsardzības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un infrastruktūru (serverus, disku masīvus, komutatorus, kuriem pieslēgti sistēmas serveri) aizsargā pret neautorizētu piekļuvi, zādzībām un tīšiem vai netīšiem bojājumiem (piemēram, plūdi, ugunsgrēks);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drošības pārvaldnieks ir atbildīgs par to, lai savietojamās sistēmas un savietotāja infrastruktūras telpās iekļūtu tikai tās personas, kurām tas nepieciešams darba pienākumu izpildei;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telpas aprīko ar apsardzes signalizāciju (detektori, kuri fiksē nesankcionētu durvju un logu atvēršanu), dūmu un uguns detektoriem, automatizētu gāzes ugunsdzēšanas sistēmu vai nodrošina tās ar ugunsdzēšanas aparātiem;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nodrošināta sistēmas atbilstība šādām sistēmas loģiskās aizsardzības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iekšējos datortīklus nodala no interneta ar ugunsmūri;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sistēmu un infrastruktūru (serverus, disku masīvus) nodala atsevišķā apakštīklā vai nodala ar ugunsmūri;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sistēmas pretvīrusu aizsardzību. Pretvīrusu programmas datubāzi atjauno vismaz reizi dienā;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nepārtraukti nodrošina sistēmas darba vides drošības apdraudējumu novēršanu, izmantojot aizsardzības sistēmu un nosakot ielaušanās mēģinājumus;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izmantojot tikai šifrētu pieslēgumu un daudzfaktoru autentifikāciju, nodrošina attālinātas piekļuves ierobežošanu sistēmas administrēšanai;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atsevišķi sistēmas uzlabojumu testēšanu šīm vajadzībām izveidotā testa vidē, kas nodalīta no savietojamās sistēmas un savietotāja fiziskā vai loģiskā līmenī. Testa vides infrastruktūras aizsardzības prasības atbilst šo noteikumu </w:t>
      </w:r>
      <w:r w:rsidR="00000000" w:rsidRPr="00000000" w:rsidDel="00000000">
        <w:rPr>
          <w:rtl w:val="0"/>
        </w:rPr>
        <w:t xml:space="preserve">19.4.</w:t>
      </w:r>
      <w:r w:rsidR="00000000" w:rsidRPr="00000000" w:rsidDel="00000000">
        <w:rPr>
          <w:rtl w:val="0"/>
        </w:rPr>
        <w:t xml:space="preserve"> apakšpunktā minētajām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sistēmas administrēšanu un pārvaldību var veikt tikai tās personas, kurām sistēmā esošā informācija atbilstošā apmērā ir nepieciešama darba pienākumu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personas darba līgumā vai amata aprakstā, kas apkalpo sistēmu, iekļauj nosacījumu par konfidencialitātes prasību ievērošanu attiecībā uz datiem, kas nonāk šīs personas rīcībā, veicot darba pienākumus. Pirms darba pienākumu izpildes uzsākšanas persona ar parakstu apliecina, ka ir iepazīstināta ar drošības politiku, sistēmas drošības noteikumiem un citiem sistēmas darbību reglamentējošiem dokumentiem. Ja sistēmu apkalpo trešā persona, konfidencialitātes prasības nosaka dokumentā, ar kuru nodibina tiesiskās attiecības.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Informācijas sistēmas lietotāji datus no informācijas sistēmas tiesīgi iegūt, labot un dzēst atbilstoši tiem piešķirtajām lietotāja tiesībām.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informācijas sistēmā iekļautos personas datus apstrādā, ja tiek veikta kontrole par valsts pilnībā vai daļēji finansētiem pakalpojumiem, sociālo pakalpojumu kvalitāti vai arī persona ir vērsusies ministrijā ar iesniegumu pārbaudīt pašvaldības sociālā dienesta darbu.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Informācijas sistēmā uzkrātos personificētos datus glabā atbilstoši to izmantošanas mērķim. Datus, kuru apstrādes mērķis ir sasniegts vai zudis, anonimizē un uzglabā informācijas sistēmas datu arhīvā.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31.01.2017. noteikumu Nr. 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apakšpunkts un </w:t>
      </w:r>
      <w:r w:rsidR="00000000" w:rsidRPr="00000000" w:rsidDel="00000000">
        <w:rPr>
          <w:rtl w:val="0"/>
        </w:rPr>
        <w:t xml:space="preserve">13.</w:t>
      </w:r>
      <w:r w:rsidR="00000000" w:rsidRPr="00000000" w:rsidDel="00000000">
        <w:rPr>
          <w:rtl w:val="0"/>
        </w:rPr>
        <w:t xml:space="preserve"> punkts un šo noteikumu </w:t>
      </w:r>
      <w:r w:rsidR="00000000" w:rsidRPr="00000000" w:rsidDel="00000000">
        <w:rPr>
          <w:rtl w:val="0"/>
        </w:rPr>
        <w:t xml:space="preserve">17.3.</w:t>
      </w:r>
      <w:r w:rsidR="00000000" w:rsidRPr="00000000" w:rsidDel="00000000">
        <w:rPr>
          <w:rtl w:val="0"/>
        </w:rPr>
        <w:t xml:space="preserve"> apakšpunktā pašvaldībai noteiktais pienākums sniegt informācijas sistēmai 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apakšpunktā un 13. punktā minētās ziņas stājas spēkā 2016. gada 1. janvārī.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w:t>
      </w:r>
      <w:r w:rsidR="00000000" w:rsidRPr="00000000" w:rsidDel="00000000">
        <w:rPr>
          <w:rtl w:val="0"/>
        </w:rPr>
        <w:t xml:space="preserve"> apakšpunktā Iekšlietu ministrijas informācijas centram noteiktais pienākums sniegt informācijas sistēmai šo noteikumu </w:t>
      </w:r>
      <w:r w:rsidR="00000000" w:rsidRPr="00000000" w:rsidDel="00000000">
        <w:rPr>
          <w:rtl w:val="0"/>
        </w:rPr>
        <w:t xml:space="preserve">10.11.1.</w:t>
      </w:r>
      <w:r w:rsidR="00000000" w:rsidRPr="00000000" w:rsidDel="00000000">
        <w:rPr>
          <w:rtl w:val="0"/>
        </w:rPr>
        <w:t xml:space="preserve">, </w:t>
      </w:r>
      <w:r w:rsidR="00000000" w:rsidRPr="00000000" w:rsidDel="00000000">
        <w:rPr>
          <w:rtl w:val="0"/>
        </w:rPr>
        <w:t xml:space="preserve">10.11.2.</w:t>
      </w:r>
      <w:r w:rsidR="00000000" w:rsidRPr="00000000" w:rsidDel="00000000">
        <w:rPr>
          <w:rtl w:val="0"/>
        </w:rPr>
        <w:t xml:space="preserve"> un </w:t>
      </w:r>
      <w:r w:rsidR="00000000" w:rsidRPr="00000000" w:rsidDel="00000000">
        <w:rPr>
          <w:rtl w:val="0"/>
        </w:rPr>
        <w:t xml:space="preserve">10.11.3.</w:t>
      </w:r>
      <w:r w:rsidR="00000000" w:rsidRPr="00000000" w:rsidDel="00000000">
        <w:rPr>
          <w:rtl w:val="0"/>
        </w:rPr>
        <w:t xml:space="preserve"> apakšpunktā minētās ziņas stājas spēkā 2018.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13.5 un 13.6 punktā minētās informācijas ievadīšanu informācijas sistēmā biedrība "Latvijas Neredzīgo biedrība" uzsāk ar 2024. gada 1. aprīli, biedrība "Latvijas Nedzirdīgo savienība"  – ar 2024. gada 1. novembri, valsts sabiedrība ar ierobežotu atbildību "Nacionālais rehabilitācijas centrs  "Vaivari""  – ar 2025. gada 1. aprīli. Līdz darbības uzsākšanai attiecīgos datus uzkrāj valsts sabiedrības ar ierobežotu atbildību "Nacionālais rehabilitācijas centrs  "Vaivari"", biedrības "Latvijas Nedzirdīgo savienība" un biedrības "Latvijas Neredzīgo biedrība" datubāzēs.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apakšpunktā</w:t>
      </w:r>
      <w:r w:rsidR="00000000" w:rsidRPr="00000000" w:rsidDel="00000000">
        <w:rPr>
          <w:rtl w:val="0"/>
        </w:rPr>
        <w:t xml:space="preserve"> minēto informāciju, izmantojot datu apmaiņas risinājumu, atbalsta centri nodod bāriņtiesām, sākot ar 2024. gada 1. aprīli.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apakšpunktā</w:t>
      </w:r>
      <w:r w:rsidR="00000000" w:rsidRPr="00000000" w:rsidDel="00000000">
        <w:rPr>
          <w:rtl w:val="0"/>
        </w:rPr>
        <w:t xml:space="preserve"> minēto informāciju, izmantojot datu apmaiņas risinājumu, bāriņtiesas nodod atbalsta centriem, sākot ar 2024. gada 1. aprīli.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minētās informācijas ievadi Valsts sociālās politikas monitoringa informācijas sistēmā pašvaldības sociālais dienests nodrošina pēc tam, kad ir uzsākta attiecīgās funkcionalitātes darbība.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24-TA-1026</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24-TA-1026</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noteikumu_konsolidētā_versija_24-TA-1026.docx</dc:title>
</cp:coreProperties>
</file>

<file path=docProps/custom.xml><?xml version="1.0" encoding="utf-8"?>
<Properties xmlns="http://schemas.openxmlformats.org/officeDocument/2006/custom-properties" xmlns:vt="http://schemas.openxmlformats.org/officeDocument/2006/docPropsVTypes"/>
</file>