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Kultūras ministrijai valsts budžeta apakšprogrammā 22.07.00 “Nomas maksas VAS "Valsts nekustamie īpašumi" programmas "Mantojums-2018" ietvaros” nomas maksas un papildu maksājumu izdevumiem Muzeju krātuves kompleksam Pulka ielā 8, Rīgā, veikt samazinājumu 2023.gadā par 51 413 </w:t>
      </w:r>
      <w:r w:rsidR="00000000" w:rsidRPr="00000000" w:rsidDel="00000000">
        <w:rPr>
          <w:i w:val="1"/>
          <w:rtl w:val="0"/>
        </w:rPr>
        <w:t xml:space="preserve">euro</w:t>
      </w:r>
      <w:r w:rsidR="00000000" w:rsidRPr="00000000" w:rsidDel="00000000">
        <w:rPr>
          <w:rtl w:val="0"/>
        </w:rPr>
        <w:t xml:space="preserve">. Atļaut minēto finanšu līdzekļu atlikumu pārvirzīt uz Kultūras ministrijas budžeta apakšprogrammu 22.03.00 "Kultūras infrastruktūras attīstība",  lai daļēji segtu Rakstniecības un mūzikas muzeja projekta būvniecības sadārdzinājuma izdevumus VAS "Valsts nekustamie īpašumi" 2023.gadā.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23-TA-1591</w:t>
    </w:r>
    <w:r>
      <w:br/>
    </w:r>
    <w:r w:rsidR="00000000" w:rsidRPr="00000000" w:rsidDel="00000000">
      <w:rPr>
        <w:rtl w:val="0"/>
      </w:rPr>
      <w:t xml:space="preserve">Izdrukāts 29.07.2026. 21.50 - 1.0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mk_sēdes_protokollēmuma_projekts_23-TA-1591.docx</dc:title>
</cp:coreProperties>
</file>

<file path=docProps/custom.xml><?xml version="1.0" encoding="utf-8"?>
<Properties xmlns="http://schemas.openxmlformats.org/officeDocument/2006/custom-properties" xmlns:vt="http://schemas.openxmlformats.org/officeDocument/2006/docPropsVTypes"/>
</file>