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7. septembrī (prot. Nr. 44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(turpmāk – rīkojums Nr. 518) 9. punktu, Finanšu ministrijai no valsts budžeta programmas 02.00.00 "Līdzekļi neparedzētiem gadījumiem" piešķirt Iekšlietu ministrijai finansējumu 112 821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105 686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jūlija līdz 2022. gada 31. jūlijam, tai skaitā lai Iekšlietu ministrijas padotības iestādēs nodarbinātajiem samaksātu par virsstundu darbu, izmaksātu piemaksas par dienesta (darba) pienākumu izpildi nakts laikā, par darbu paaugstināta riska un slodzes apstākļos, par nozīmīgu ieguldījumu attiecīgās institūcijas stratēģisko mērķu sasniegšanā, kā arī lai segtu izdevumus par komandējumiem (atbilstoši komandējumu laikam), par degvielas iegādi un izdevumus, kas saistīti ar patvēruma meklētāju uztura un dienas naudas izmaksu,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22 416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60 038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884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22 348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7135 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947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5002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1112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22-TA-2612</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22-TA-2612</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rīkojuma_projekts_22-TA-2612.docx</dc:title>
</cp:coreProperties>
</file>

<file path=docProps/custom.xml><?xml version="1.0" encoding="utf-8"?>
<Properties xmlns="http://schemas.openxmlformats.org/officeDocument/2006/custom-properties" xmlns:vt="http://schemas.openxmlformats.org/officeDocument/2006/docPropsVTypes"/>
</file>