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13. un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17. decembra noteikumos Nr. 880 "Atbalsta programmas nosacījumi energoefektivitātes paaugstināšanas pasākumu īstenošanai daudzdzīvokļu dzīvojamās mājās" (Latvijas Vēstnesis, 2024, 249. nr.; 2025, 67., 177. nr.; 2026, 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pārstāvis – fiziska vai Latvijā reģistrēta juridiska persona, kura kā dzīvokļu īpašnieku kopības likumiskais pārstāvis vai dzīvokļu īpašnieku kopības vai dzīvokļu īpašnieku pilnvarotā persona viņu vārdā ir tiesīga iesniegt pieteikumu, slēgt līgumus aizdevuma saņemšanai būvdarbiem daudzdzīvokļu mājā. Dzīvokļu īpašnieku kopības likumiskais pārstāvis ir tiesīgs slēgt aizdevuma līgumu tikai uz atsevišķa dzīvokļu īpašnieku kopības lēmuma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projekta vadītājs – juridiska persona, kas nodrošina projekta vadību, tai skaitā komunikāciju ar sabiedrību "Altum", pārstāvi un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Sabiedrība "Altum" atbalstu dzīvokļu īpašniekiem sniedz, ar pārstāvi noslēdzot civiltiesisku līgumu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valsts aizdevuma summa ir līdz 70 000 000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Pārstāvis nodrošina informācijas pieejamību par projektu vismaz piecus gadus pēc pēdējā maksājuma veikšanas, bet, ja projekta ietvaros ir saņemts valsts atbalsts, tad atbilstoši šo noteikumu 82.1.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Pārstāvis pārliecinās, ka būvkomersants, autoruzraugs un būvuzraugs atbilst spēkā esošiem būvniecības jomu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Projekta īstenošanā pārstāvis nepiemēro normatīvos aktus piegādātāju atlases jomā, izņemot pārstāvjus, kas ir pasūtītāji Publisko iepirkumu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Sabiedrība "Altum" un cits finansētājs noslēdz sadarbības līgumu, kurā vienojas par atbalsta piešķiršanas kārtību un sadarbību ar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28.1.4.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"28.1.4. neatkarīga eksperta ēku energoefektivitātes jomā e-parakstīts ēkas energosertifikāta vai pagaidu energosertifikāta pārrēķins, ja ēkas energosertifikāts izstrādāts un reģistrēts Būvniecības informācijas sistēmā līdz 2021. gada 15. aprīlim, vai ja precizētais ēkas pagaidu energosertifikāts ir izstrādāts pēc 2026. gada 18. jūnija;".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daudzdzīvokļu dzīvojamās mājas inženiersistēmu atjaunošana, pārbūve vai izveide ne tālāk kā līdz daudzdzīvokļu dzīvojamās mājas zemes robežai, tai skaitā nodrošinot individuālu siltuma un karstā ūdens uzskaiti ar attālinātu nolasāmību saskaņā ar normatīvajiem aktiem par ekspluatējamu ēku energoefektivitātes minimālajām prasībām, izņemot ieguldījumus fosilos energoresursus izmantojošās tehnoloģiskās iekārtās, kas attiecīgajā ēkā uz vietas ražo enerģiju konkrētās ēkas patēriņam (šis ierobežojums neattiecas uz centralizētajai siltumapgādei pieslēgtajām ēkām);".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elektroenerģijas ražošanas tehnoloģisko iekārtu iegāde un uzstādīšana ar maksimālo uzstādīto jaudu līdz 50 kW, lai nodrošinātu enerģijas ražošanu pašpatēriņam (gan koplietošanas telpās, gan arī dzīvojamo māju apkalpojošās inženierkomunikāciju sistēmas, iekārtas) no atjaunīgajiem energoresursiem un enerģijas piegādi pašpatēriņam. Šā apakšpunkta izpratnē par pašpatēriņu uzskatāma vismaz 80 procentu izmantošana pašpatēriņam (pašu vajadzībām) no koplietošanas iekārtu saražotās enerģijas gada griezumā;".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efektīva centralizētā siltumapgādes sistēma, atjaunīgos energoresursus izmantojošas elektroenerģijas ražošanas iekārtas vai citi risinājumi, kas kalpo vairākām daudzdzīvokļu dzīvojamām mājām, attiecināmās izmaksas sadala starp attiecīgajiem projektiem proporcionāli katras mājas infrastruktūras izmantošanas apjomam vai gūtajam ieguvumam, pamatojot izmaksu sadalījumu projekta dokumentācijā. Šā apakšpunkta ietvaros nav attiecināmas izmaksas par ieguldījumiem fosilos energoresursus izmantojošās tehnoloģiskajās iekārtās;".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pasākuma atbalstāmo darbību ietvaros ir attiecināms pievienotās vērtības nodoklis tiešajām attiecināmajām izmaksām atbilstoši regulas Nr. 2021/1060 64. panta 1. punkta "c" apakšpunkta nosacījumiem, ja tas nav atgūstams atbilstoši normatīvajiem aktiem nodokļu politikas jomā.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Pārstāvis nodrošina, ka projekta īstenošanas laikā tiks ievēroti principi "Klimatdrošināšana", "Energoefektivitāte pirmajā vietā" un "Nenodarīt būtisku kaitējumu", paredzot atbilstošas prasības līgumos ar piegādātājiem un pakalpojumu sniedzējiem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pasākumu daudzdzīvokļu māju ēku energoefektivitātes uzlabošanai ir atļauts īstenot ēkās, kuras atrodas </w:t>
      </w:r>
      <w:r w:rsidR="00000000" w:rsidRPr="00000000" w:rsidDel="00000000">
        <w:rPr>
          <w:i w:val="1"/>
          <w:rtl w:val="0"/>
        </w:rPr>
        <w:t xml:space="preserve">NATURA 2000</w:t>
      </w:r>
      <w:r w:rsidR="00000000" w:rsidRPr="00000000" w:rsidDel="00000000">
        <w:rPr>
          <w:rtl w:val="0"/>
        </w:rPr>
        <w:t xml:space="preserve"> teritorijā, ciktāl tas atļauts īpaši aizsargājamās dabas teritorijās;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ja tiek uzstādīts biomasas apkures katls, izmantotajai biomasai jāatbilst normatīvajiem aktiem par ilgtspējas un siltumnīcefekta gāzu emisiju ietaupījuma kritērijiem, no biomasas kurināmā ražotās elektroenerģijas kritērijiem un kārtībai, kādā pamatojama, apliecināma un uzraugāma atbilstība minētajiem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mājas energoefektivitātes uzlabošanas pasākumu 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32.3.1. veicot ēkas atjaunošanu, paredz lietus notekūdens sistēmu risinājumu un hidroizolācijas ieviešanu;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32.3.2. paredz atbilstošus telpu dzesēšanas un ventilācijas risinājumus;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32.3.3. radītos būvniecības vai demontāžas atkritumus nodod attiecīgā atkritumu veida apsaimniekotājiem;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32.3.4. pēc izvēles var izmantot zaļā publiskā iepirkuma principus, veicot iepirkuma procedūru būvniecības 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32.3.5. veic trokšņa, putekļu un piesārņotāju emisiju samazināšanas pasākumus būvniecības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32.3.6. nodrošina azbesta un azbestu saturošu izstrādājumu apstrādi un pārvadāšanu atbilstoši noteikumiem par azbesta un azbesta izstrādājumu ražošanas radīto vides piesārņojumu un azbesta atkritumu apsaimniekošanu;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32.3.7.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Dzīvokļu īpašnieki ar pārstāvja starpniecību, bet garantiju gadījumā ar cita finansētāja starpniecību piesakās sabiedrības "Altum" aizdevumam vai garantijai, kā arī kapitāla atlaidei. Kapitāla atlaide no cita finansētāja vai sabiedrības "Altum" attiecināmo izmaksu aizdevuma apmēra nepārsniedz vienu no šādiem apmēriem (izņemot šo noteikumu 30. punktā noteikto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70 procenti, ja tiek sasniegts šo noteikumu 22.1. apakšpunktā noteiktais mērķis un rūpnieciski ražoti koka karkasa paneļi uzstādīti mājas fasādei pilnā apmērā, no 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 50 procenti no šo noteikumu 7. punktā minētā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34.1.2. 20 procenti no šo noteikumu 7.</w:t>
      </w:r>
      <w:r w:rsidR="00000000" w:rsidRPr="00000000" w:rsidDel="00000000">
        <w:rPr>
          <w:vertAlign w:val="superscript"/>
          <w:rtl w:val="0"/>
        </w:rPr>
        <w:t xml:space="preserve">1</w:t>
      </w:r>
      <w:r w:rsidR="00000000" w:rsidRPr="00000000" w:rsidDel="00000000">
        <w:rPr>
          <w:rtl w:val="0"/>
        </w:rPr>
        <w:t xml:space="preserve"> punktā minētā finansējuma, bet ne vairāk kā 150 000 </w:t>
      </w:r>
      <w:r w:rsidR="00000000" w:rsidRPr="00000000" w:rsidDel="00000000">
        <w:rPr>
          <w:i w:val="1"/>
          <w:rtl w:val="0"/>
        </w:rPr>
        <w:t xml:space="preserve">euro </w:t>
      </w:r>
      <w:r w:rsidR="00000000" w:rsidRPr="00000000" w:rsidDel="00000000">
        <w:rPr>
          <w:rtl w:val="0"/>
        </w:rPr>
        <w:t xml:space="preserve">projekta attiecināmajām izmaksām, kas noteiktas atbilstoši šo noteikumu 29.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50 procenti, ja sasniegts šo noteikumu 22.1. apakšpunktā noteiktais mērķis un sabiedrība "Altum" pieņēmusi lēmumu par atbalsta piešķiršanu vismaz trim kvartālā esošām mājām;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45 procenti, ja sasniegts šo noteikumu 22.1. apakšpunktā noteiktais mērķis un uzstādīta ventilējamā fasāde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40 procenti, ja sasniegts šo noteikumu 22.1. apakšpunktā noteiktais mērķis;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40 procenti, ja sasniegts šo noteikumu 22.2. apakšpunktā noteiktais mērķis, bet ne vairāk kā 80 000 </w:t>
      </w:r>
      <w:r w:rsidR="00000000" w:rsidRPr="00000000" w:rsidDel="00000000">
        <w:rPr>
          <w:i w:val="1"/>
          <w:rtl w:val="0"/>
        </w:rPr>
        <w:t xml:space="preserve">euro</w:t>
      </w:r>
      <w:r w:rsidR="00000000" w:rsidRPr="00000000" w:rsidDel="00000000">
        <w:rPr>
          <w:rtl w:val="0"/>
        </w:rPr>
        <w:t xml:space="preserve"> katra projekta attiecināmajām izmaksām, kas noteiktas atbilstoši šo noteikumu 29.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Pārstāvis projekta īstenošanu var veikt ar apvienoto projektēšanas un būvniecības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Pārstāvis nodrošina komunikācijas un vizuālās identitātes prasības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pilnvarot citu juridisko personu, ja sākotnējais pārstāvis jebkādu iemeslu dēļ nevar turpināt vai neturpina pilnvarojumā noteiktās darbības, tostarp nepilda saistības, ko tas uzņemsies, ciktāl tās attiecināmas uz dzīvokļu īpašnieku pilnvarojuma apjomu. Šajā gadījumā dzīvokļu īpašnieki vai to pārstāvis nekavējoties informē sabiedrību "Altum" un, ja aizdevumu piešķīris cits finansētājs, citu finansētāju;".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Pārstāvis īsteno projektu un līdz 2029. gada 31. martam iesniedz sabiedrībā "Altum" visus dokumentus, kas apliecina projekta īstenošanas pabeigšanu un uzņemto saistību izpildi saskaņā ar šo noteikumu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Pirms tehniskās dokumentācijas izstrādes (ja attiecināms) un piegādātāju atlases (ja attiecināms) pārstāvis iesniedz sabiedrībā "Altum" pieteikumu kapitāla atlaides rezervēšanai. Pieteikumu iesniedz elektroniski, izmantojot sabiedrības "Altum" tīmekļvietni. Ja dokumenti ir iesniegti Būvniecības informācijas sistēmā, pārstāvis to norāda pieteikumā, un šos dokumentus nav nepieciešams atkārtoti iesniegt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pārstāvja pilnvarojumu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ja tiek uzstādītas elektroenerģijas ražošanas iekārtas no atjaunīgiem energoresursiem – eksperta ēku energoefektivitātes jomā izstrādātu un parakstītu ietaupījuma un pašpatēriņa (gan koplietošanas telpās, gan arī dzīvojamo māju apkalpojošās inženierkomunikāciju sistēmas, iekārtas) aprēķinu par to, ka gada griezumā vismaz 80 procenti no koplietošanas iekārtu saražotās enerģijas tiks izmantots pašpatēriņam;".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Ja, iesniedzot šo noteikumu 40. punktā minēto pieteikumu, ir izstrādāti šo noteikumu 28.1.3., 28.1.5., 28.1.6., 28.1.7., 28.1.8., 28.1.9. vai 28.1.10. apakšpunktā minētie dokumenti, pārstāvis tos iesniedz vienlaikus ar šo noteikumu 41. punktā minētajiem dokumentiem. Ja dokumenti ir iesniegti Būvniecības informācijas sistēmā, pārstāvis to norāda pieteikumā un šos dokumentus nav nepieciešams atkārtoti iesniegt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 četru mēnešu laikā noslēdz šo noteikumu 28.1.6. apakšpunktā minētās tehniskās dokumentācijas izstrādes līgumu. Ja pārstāvis šajā laikā minēto līgumu nenoslēdz, pieteikums kapitāla atlaides rezervēšanai jāiesniedz sabiedrībā "Altum"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45.2.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18 mēnešu laikā noslēdz šo noteikumu 14. punktā minēto līgumu ar sabiedrību "Altum". Ja pārstāvis šajā laikā minēto līgumu nenoslēdz, pieteikums kapitāla atlaides rezervēšanai jāiesniedz sabiedrībā "Altum"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Ja šo noteikumu 40. punktā minētajam pieteikumam ir pievienoti šo noteikumu 42. punktā minētie dokumenti, tad šo noteikumu 43.3. apakšpunktā minētais atzinums ir derīgs deviņus mēnešus, bet ne ilgāk kā līdz 2028. gada 1. martam. Ja pārstāvis šajā laikā nenoslēdz šo noteikumu 14. punktā minēto līgumu ar sabiedrību "Altum", pieteikums kapitāla atlaides rezervēšanai jāiesniedz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Pirms sabiedrības "Altum" aizdevuma vai garantijas saņemšanas pārstāvis sabiedrībā "Altum"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pieteikumu piegādātāju atlases izvērtēšanai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informāciju, ka šo noteikumu 28.1.3., 28.1.5., 28.1.6., 28.1.7., 28.1.8., 28.1.9. un 28.1.10. apakšpunktā minētie dokumenti ir iesniegti Būvniecības informācijas sistēmā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 saskaņā ar piegādātāju atlases rezultātiem precizētu projekta izmaksu kopsavilkumu par visām plānotajām projekta attiecināmajām izmaksām atbilstoši šo noteikumu 29. punktam, kā arī neattiecināmajām izmaksām, ja tādas ir paredzētas;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informāciju, kas pamato korupcijas, krāpšanas un interešu konflikta novēršanas prasību ievērošanu piegādātāju atlasē un dubultā finansējuma neesību;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47.5. informāciju, kas pamato šo noteikumu 32. punkta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Pārstāvis piesakās aizdevuma saņemšanai pie cita finansētāja vai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Lai saņemtu sabiedrības "Altum" aizdevumu, pārstāvis, izmantojot sabiedrības "Altum" tīmekļvietni, elektroniski iesniedz atbalsta pieteikumu, kas satur šādus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saskaņā ar Dzīvokļa īpašuma likuma prasībām pieņemtu dzīvokļu īpašnieku kopības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50.1.1. par pārstāvi, kas ir tiesīgs iesniegt atbalsta pieteikumu projektam, kā arī veikt citas ar dzīvojamās mājas energoefektivitātes uzlabošanu saistītās darbības, tai skaitā atbalsta, tostarp aizdevuma, saņemšanu un norēķinu organizēšanu (ja dzīvokļu īpašnieki lēmuši, tad arī par maksājumiem pārstāvim), un sadarbības nodrošināšanu ar energoefektivitātes pakalpojumu sniedzēju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50.1.2. par projekta – būvdarbu un ar būvdarbiem saistīto pakalpojumu, tai skaitā autoruzraudzības un būvuzraudzības pakalpojumu, – izmaksām atbilstoši piegādātāju piedāvājumiem;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50.1.3. par daudzdzīvokļu dzīvojamās mājas atjaunošanu vai pārbūvi;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50.1.4. par projekta vadītāju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50.1.5. par aizdevuma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50.1.6. par līgumu, kas slēdzams ar energoservisa kompāniju, un tā nosacījumiem projekta īstenošanas finansēšanai un tehniskās dokumentācijas izstrādes un piegādātāju atlases nodrošināšanai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50.1.7. par neatbilstoši veikto izdevumu segšanu, ja tādi radīsies projekta īstenošanas laikā, no līdzekļiem, kas nav saistīti ar Eiropas Savienības fondu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50.1.8. par energoefektivitātes paaugstināšanas pasākumu sadārdzinājuma segšanu no līdzekļiem, kas nav saistīti ar Eiropas Savienības fondu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citu sabiedrības "Altum" tīmekļvietnē norādīto informāciju, kas nepieciešama atbalsta pieteikuma izvērtēšanai;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50.3.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projekta ietvaros tiek sniegts atbalsts dzīvokļu īpašniekiem, kas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netiek iesniegta šo noteikumu 50.3.  apakšpunktā minētais veidlapas identifikācijas numurs, dzīvokļu īpašniekam, kurš pretendē uz atbalstu, kas kvalificējams kā komercdarbības atbalsts, energoefektivitātes uzlabošanas pasākuma izmaksas proporcionāli viņa īpašuma vai kopīpašuma daļai ir uzskatāmas par neattiecināmām un tiek segtas no citiem privātiem līdzekļiem bez valsts atbalsta, proporcionāli samazinot sabiedrības "Altum" atbalsta daļu, un par to pārstāvis ir saņēmis attiecīgā dzīvokļa īpašnieka apliecinājumu, kas pievienots atbalsta pieteikumam."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Lai pieteiktos garantijai, dzīvokļu īpašnieki ar pārstāvja un cita finansētāja starpniecību sabiedrībā "Altum" iesniedz garantijas pieteikumu un pievieno šo noteikumu 50. 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Sabiedrība "Altum" var pagarināt garantijas termiņu, nepārsniedzot šo noteikumu 64. punktā minēto termiņu, ja dzīvokļu īpašnieki ar pārstāvja un cita finansētāja starpniecību iesniedz sabiedrībā "Altum" pieteikumu. Ja tiek pagarināts iepriekš izsniegtas sabiedrības "Altum" garantijas termiņš, sabiedrība "Altum" no jauna izvērtē un pārbauda </w:t>
      </w:r>
      <w:r w:rsidR="00000000" w:rsidRPr="00000000" w:rsidDel="00000000">
        <w:rPr>
          <w:i w:val="1"/>
          <w:rtl w:val="0"/>
        </w:rPr>
        <w:t xml:space="preserve">de minimis</w:t>
      </w:r>
      <w:r w:rsidR="00000000" w:rsidRPr="00000000" w:rsidDel="00000000">
        <w:rPr>
          <w:rtl w:val="0"/>
        </w:rPr>
        <w:t xml:space="preserve"> atbalsta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Energoservisa kompānija slēdz trīspusēju līgumu ar sabiedrību "Altum" un pārstāvi. Līgumā tiek noteikta arī šo noteikumu 68.3. apakšpunktā minēto prasību izpildes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Sabiedrība "Altum" lēmumu par kapitāla atlaides piemērošanu pieņem, ņemot vērā maksimālo kapitāla atlaides apjomu, kas noteikts līgumā ar pārstāvi par projekta īstenošanu, un faktiski veikto projekta attiecināmo izmaksu apjomu, ko nosaka, pamatojoties uz šo noteikumu 71.2.1. apakšpunktā minētajiem dokumentiem,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būvniecības un atjaunīgo energoresursu tehnoloģiju pasākumi ir īstenoti, ēka ir nodota ekspluatācijā un Būvniecības informācijas sistēmā ir reģistrēts ēkas pagaidu energosertifikāts, kas apliecina šo noteikumu 22. punktā minētā nosacījuma izpildi. Ēkas pagaidu energosertifikāts tiek precizēts pēc projekta pabeigšanas;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triju mēnešu laikā pēc ēkas nodošanas ekspluatācijā, bet ne vēlāk kā šo noteikumu 38. punktā minētajā termiņā pārstāvis sabiedrībā "Altum" ir iesniedzis: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71.2.1. izmaksas pamatojošo dokumentāciju, tai skaitā noslēgtos līgumus ar pakalpojuma sniedzējiem un darbu pieņemšanas un nodošanas aktus un ēkas pagaidu energosertifikāta pārrēķinu atbilstoši sabiedrībai "Altum" izstrādātajai formai;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71.2.2. citu sabiedrības "Altum" tīmekļvietnē norādīto informāciju, kas nepieciešama projekta īstenošanas izvērtēšanai."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Ja faktiski veikto projekta attiecināmo izmaksu apjoms ir lielāks nekā līgumā ar pārstāvi par projekta īstenošanu norādītais, izmaksājamās kapitāla atlaides apjoms nepārsniedz līgumā norādīto kapitāla atlaides apjomu. Ja faktiski veikto projekta attiecināmo izmaksu apjoms ir mazāks nekā līgumā ar pārstāvi par projekta īstenošanu norādītais, izmaksājamo kapitāla atlaides apjomu atbilstoši samazina."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Ja pārstāvis projekta īstenošanai piesaista cita finansētāja aizdevumu un sabiedrības "Altum" garantiju, sabiedrība "Altum" kapitāla atlaidi projekta īstenošanai ieskaita cita finansētāja atvērtajā kontā kā aizdevuma pamatsummas pirmstermiņa atmaksu saskaņā ar sadarbības līgumu, kas noslēgts starp sabiedrību "Altum" un citu finansētāju. Sabiedrībai "Altum" ir tiesības pārbaudīt cita finansētāja aizdevuma izlietojuma atbilstību šajos noteikumos noteiktajām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pārstāvis projekta īstenošanai piesaista sabiedrības "Altum" aizdevumu, sabiedrība "Altum" kapitāla atlaidi attiecina uz daļu no izsniegtā aizdevuma, piemērotās kapitāla atlaides apmērā samazinot atmaksājamo aizdevuma pamatsummu."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77.1.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kura kvalificējama kā pašvaldības saimnieciskā darbība, un dzīvokļu izīrēšana šī likuma 15. pantā minētajām citām personu kategorijām, kura var kvalificēties kā pašvaldības saimnieciskā darbība,  attiecīgi vērtējama atbilstoši komercdarbības atbalsta kontroles normām, piemērojot attiecīgo komercdarbības atbalsta regulējumu;".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Šo noteikumu 76. punktā  minētie dzīvokļu īpašnieki, izmantojot Valsts ieņēmumu dienesta elektroniskās deklarēšanas sistēmas piedāvāto autorizācijas un autentifikācijas risinājumu, atbilstoši šo noteikumu 50.3. apakšpunktā noteiktajam, de minimis atbalsta uzskaites sistēmā sagatavo un apstiprina pretendenta veidlapu".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šo noteikumu ietvaros piešķirto de minimis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regulas Nr. 2023/2831 3. panta 2. punktā noteiktajam robežlielumam, ievērojot, ka, kumulējot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atbalsta vienībai vai izmaksu pozīcijai noteiktā maksimālā atbalsta intensitāte nepārsniedz 100 procentus.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arī ar citu komercdarbības atbalstu, tai skaitā attiecībā uz vienām un tām pašām attiecināmajām izmaksām, vai ar citu valsts atbalstu tam pašam riska finansējuma pasākumam, ja netiek pārsniegta attiecīgā maksimālā atbalsta intensitāte vai atbalsta summa, kas noteikta komercdarbības atbalsta programmā, ad hoc lēmumā vai Eiropas Komisijas lēmumā;".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 82.3.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82.4.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"82.4. šo noteikumu 82.2. apakšpunktā minētajos gadījumos iesniedz visu informāciju par plānoto un piešķirto atbalstu par tām pašām attiecināmajām izmaksām, norādot atbalsta piešķiršanas datumu, atbalsta sniedzēju, atbalsta pasākumu, kā arī plānoto vai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Sabiedrība "Altum" pārbauda dzīvokļu īpašnieku atbilstību regulas Nr. 2023/2831  nosacījumiem uz atbalsta piešķiršanas brīdi.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26-TA-1613</w:t>
    </w:r>
    <w:r>
      <w:br/>
    </w:r>
    <w:r w:rsidR="00000000" w:rsidRPr="00000000" w:rsidDel="00000000">
      <w:rPr>
        <w:rtl w:val="0"/>
      </w:rPr>
      <w:t xml:space="preserve">Izdrukāts 31.08.2026. 16.52 - 2.0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26-TA-1613</w:t>
    </w:r>
    <w:r>
      <w:br/>
    </w:r>
    <w:r w:rsidR="00000000" w:rsidRPr="00000000" w:rsidDel="00000000">
      <w:rPr>
        <w:rtl w:val="0"/>
      </w:rPr>
      <w:t xml:space="preserve">Izdrukāts 31.08.2026. 16.52 - 2.0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noteikumu_(grozījumu)_projekts_26-TA-1613.docx</dc:title>
</cp:coreProperties>
</file>

<file path=docProps/custom.xml><?xml version="1.0" encoding="utf-8"?>
<Properties xmlns="http://schemas.openxmlformats.org/officeDocument/2006/custom-properties" xmlns:vt="http://schemas.openxmlformats.org/officeDocument/2006/docPropsVTypes"/>
</file>