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kontrindikācijas darbam ar jonizējošā starojuma avotiem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Darbam ar jonizējošā starojuma avotiem ir šādas medicīniskās kontrindikācijas: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Pārmaiņas asinsrades orgānos un novirzes asins ainā, kuru gadījumā var attīstīties hematoloģiskas slimības vai notikt stāvokļa pasliktināšanās jonizējošā starojuma ietekmē.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Vēždraudes slimības ar tieksmi pārveidoties, kā arī ļaundabīgie audzēji.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Labdabīgie audzēji un citas slimības, kuru dēļ nevar valkāt speciālu aizsargtērpu tiešā saskarē ar ādu, vai slimības, kuras var pasliktināt dekontaminācijas iespējas pēc saskares ar radioaktīvām vielām.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Jonizējošā starojuma izraisītie veselības traucējumi (akūts starojuma sindroms, hroniskas un vēlīnas apstarojuma sekas).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Redzes asums ar pilnu korekciju, kas mazāks par 0,5 vienai acij un 0,2 otrai acij.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Psihiskas un neiroloģiskas slimības, kas ierobežo personas adekvātu rīcību.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22-TA-41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22-TA-41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noteikumu_konsolidētā_versija_p2_1_22-TA-41.docx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