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31. janvārī (prot. Nr. 5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2014.–2020.gada plānošanas</w:t>
      </w:r>
      <w:r>
        <w:br/>
      </w:r>
      <w:r w:rsidR="00000000" w:rsidRPr="00000000" w:rsidDel="00000000">
        <w:rPr>
          <w:rStyle w:val="paragraph"/>
          <w:i w:val="1"/>
          <w:rtl w:val="0"/>
        </w:rPr>
        <w:t xml:space="preserve">perioda vadības likuma 20.panta 6. un 13.punktu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(Latvijas Vēstnesis, 2015, 124. nr.; 2016, 29., 111., 134., 238. nr.; 2017, 243. nr.; 2018, 78., 226. nr.; 2020, 109., 146. nr.; 2021, 116. nr.; 2022, 77., 201.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atbilstoši faktiskajām izmaksām par šo noteikumu 41.5. un 41.6. apakšpunktā minētajiem pakalpojumiem, bet nepārsniedzot 116 </w:t>
      </w:r>
      <w:r w:rsidR="00000000" w:rsidRPr="00000000" w:rsidDel="00000000">
        <w:rPr>
          <w:i w:val="1"/>
          <w:rtl w:val="0"/>
        </w:rPr>
        <w:t xml:space="preserve">euro</w:t>
      </w:r>
      <w:r w:rsidR="00000000" w:rsidRPr="00000000" w:rsidDel="00000000">
        <w:rPr>
          <w:rtl w:val="0"/>
        </w:rPr>
        <w:t xml:space="preserve"> diennaktī šo noteikumu 41.5. apakšpunktā minētajam pakalpojumam."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kompensāciju par "atelpas brīža" pakalpojuma nodrošināšanu, nepārsniedzot 116 </w:t>
      </w:r>
      <w:r w:rsidR="00000000" w:rsidRPr="00000000" w:rsidDel="00000000">
        <w:rPr>
          <w:i w:val="1"/>
          <w:rtl w:val="0"/>
        </w:rPr>
        <w:t xml:space="preserve">euro</w:t>
      </w:r>
      <w:r w:rsidR="00000000" w:rsidRPr="00000000" w:rsidDel="00000000">
        <w:rPr>
          <w:rtl w:val="0"/>
        </w:rPr>
        <w:t xml:space="preserve"> diennaktī;".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"49.2. šo noteikumu 3.1. apakšpunktā minētās mērķa grupas persona iesniegumā var norādīt vēlamo šo noteikumu 41. punktā minēto pakalpojumu sniedzēju, bet šo noteikumu 3.3. apakšpunktā minētās mērķa grupas persona – vēlamo šo noteikumu 42.2., 42.3. un 42.4. apakšpunktā minētā pakalpojuma sniedzēju. Ja pašvaldība mērķa grupas personu vajadzībām nepieciešamos sabiedrībā balstītus sociālos pakalpojumus nodrošina savā vai citas pašvaldības 9.3.1.1. pasākuma projekta ietvaros izveidotajā sabiedrībā balstītu sociālo pakalpojumu infrastruktūrā atbilstoši plānošanas reģiona deinstitucionalizācijas plānam, šo noteikumu 3.1. un 3.3. apakšpunktā minētajām mērķa grupas personām pakalpojumus sniedz 9.3.1.1. pasākuma projekta ietvaros izveidotajā sabiedrībā balstītu sociālo pakalpojumu infrastruktūrā, izņemot gadījumus, kad pakalpojumu sniegšana neatbilst mērķa grupas personas individuālajām vajadzībām vai mērķa grupas personai pakalpojuma sniegšana ir uzsākta pie cita mērķa grupas personas izvēlēta pakalpojumu sniedzēja un mērķa grupas personas izvēlētā pakalpojuma sniedzēja maiņa var negatīvi ietekmēt personas veselības stāvokli;".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"49.3. šo noteikumu 41. punktā un 42.2., 42.3. un 42.4. apakšpunktā minētos sabiedrībā balstītos sociālos pakalpojumus nodrošina pašvaldības izveidoti vai pašvaldības piesaistīti sociālo pakalpojumu sniedzēji, kas pasākuma īstenošanas laikā atbilstoši Sociālo pakalpojumu un sociālās palīdzības likumam ir tiesīgi sniegt sabiedrībā balstītus sociālos pakalpojumus, bet šo noteikumu 41.6., 41.7. un 42.3. apakšpunktā minētos pakalpojumus var nodrošināt arī ārstniecības personu un ārstniecības atbalsta personu reģistrā vai ārstniecības iestāžu reģistrā reģistrēti pakalpojumu sniedzēji vai psihologs, kurš nesniedz sociālo pakalpojumu reģistrā reģistrētu pakalpojumu un atbilst Psihologu likumā noteiktajām psihologa profesionālās darbības prasībām;".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22-TA-2526</w:t>
    </w:r>
    <w:r>
      <w:br/>
    </w:r>
    <w:r w:rsidR="00000000" w:rsidRPr="00000000" w:rsidDel="00000000">
      <w:rPr>
        <w:rtl w:val="0"/>
      </w:rPr>
      <w:t xml:space="preserve">Izdrukāts 29.07.2026. 23.45 - 1.0.VK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22-TA-2526</w:t>
    </w:r>
    <w:r>
      <w:br/>
    </w:r>
    <w:r w:rsidR="00000000" w:rsidRPr="00000000" w:rsidDel="00000000">
      <w:rPr>
        <w:rtl w:val="0"/>
      </w:rPr>
      <w:t xml:space="preserve">Izdrukāts 29.07.2026. 23.45 - 1.0.VK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noteikumu_(grozījumu)_projekts_22-TA-2526.docx</dc:title>
</cp:coreProperties>
</file>

<file path=docProps/custom.xml><?xml version="1.0" encoding="utf-8"?>
<Properties xmlns="http://schemas.openxmlformats.org/officeDocument/2006/custom-properties" xmlns:vt="http://schemas.openxmlformats.org/officeDocument/2006/docPropsVTypes"/>
</file>