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darbībām ar narkotiskajām un psihotropajām vielām un zālēm veterinārmedicīniskās prakses iestādēs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Narkotisko un psihotropo vielu un zāļu, kā arī prekursoru likumīgās aprites likuma</w:t>
      </w:r>
      <w:r w:rsidR="00000000" w:rsidRPr="00000000" w:rsidDel="00000000">
        <w:rPr>
          <w:rStyle w:val="paragraph"/>
          <w:i w:val="1"/>
          <w:rtl w:val="0"/>
        </w:rPr>
        <w:t xml:space="preserve"> </w:t>
      </w:r>
      <w:r w:rsidR="00000000" w:rsidRPr="00000000" w:rsidDel="00000000">
        <w:rPr>
          <w:rStyle w:val="paragraph"/>
          <w:i w:val="1"/>
          <w:rtl w:val="0"/>
        </w:rPr>
        <w:t xml:space="preserve">7.</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panta</w:t>
      </w:r>
      <w:r w:rsidR="00000000" w:rsidRPr="00000000" w:rsidDel="00000000">
        <w:rPr>
          <w:rStyle w:val="paragraph"/>
          <w:i w:val="1"/>
          <w:rtl w:val="0"/>
        </w:rPr>
        <w:t xml:space="preserve"> desmito daļu un </w:t>
      </w:r>
      <w:r w:rsidR="00000000" w:rsidRPr="00000000" w:rsidDel="00000000">
        <w:rPr>
          <w:rStyle w:val="paragraph"/>
          <w:i w:val="1"/>
          <w:rtl w:val="0"/>
        </w:rPr>
        <w:t xml:space="preserve">37.</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prasības veterinārmedicīniskās prakses iestādei, lai tā iegūtu tiesības darbībai ar II un III sarakstā iekļautajām vielām un zālēm, kā arī ar I sarakstā iekļautās vielas saturošām zālēm, kurām paredzēts izņēmums – lietošanai veterinārmedicīniskām manipulācijām;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nosacījumus un kārtību, kādā veterinārmedicīniskās prakses iestādei piešķir, atsaka, aptur un anulē tiesības darbībai ar II un III sarakstā iekļautajām vielām un zālēm;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nosacījumus un kārtību, kādā veterinārmedicīniskās prakses iestāde iegādājas, saņem, nodod lietošanā, uzglabā, uzskaita un iznīcina II un III sarakstā iekļautās vielas un zāles (turpmāk – darbības ar II vai III saraksta zālēm), kā arī ar I sarakstā iekļautās vielas saturošām zālēm, kurām paredzēts izņēmums – lietošanai veterinārmedicīniskām manipulācijām (turpmāk – darbības ar I saraksta zālēm).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Pārtikas un veterinārais dienests (turpmāk – dienests) uztur to veterinārmedicīniskās prakses iestāžu sarakstu, kurām tas piešķīris tiesības darbībai (turpmāk – iestāžu saraksts) 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Latvijā kontrolējamo narkotisko vielu, psihotropo vielu un prekursoru II sarakstā iekļautajām vielām un zālēm (turpmāk – II saraksta zāles);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Latvijā kontrolējamo narkotisko vielu, psihotropo vielu un prekursoru III sarakstā iekļautajām vielām un zālēm (turpmāk – III saraksta zāles);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Latvijā kontrolējamo narkotisko vielu, psihotropo vielu un prekursoru I sarakstā iekļautās vielas saturošām zālēm, kurām paredzēts izņēmums – lietošanai veterinārmedicīniskām manipulācijām (turpmāk – I saraksta zāles).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Darbības ar I, II vai III saraksta zālēm ir tiesīga veikt veterinārmedicīniskās prakses iestāde, kurai dienests piešķīris tiesības darbībai ar I, II vai III saraksta zālēm un kuru ir iekļāvis iestāžu sarakstā.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iegūtu tiesības darbībai ar I, II vai III saraksta zālēm, veterinārmedicīniskās prakses iestāde atbilst šādām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pēdējo divu gadu laikā nav reģistrēti veterināro zāļu apriti reglamentējošo normatīvo aktu prasību pārkāpumi, kuru dēļ ir bijusi apdraudēta cilvēku vai dzīvnieku dzīvība vai veselība, un nav spēkā esoša tiesas nolēmuma par aizliegumu darboties veterinārmedicīnas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iestādē strādājošam praktizējošam veterinārārstam, kas ir atbildīgs par darbībām ar I, II vai III saraksta zālēm (turpmāk – atbildīgais veterinārārsts), pēdējo divu gadu laikā nav reģistrēti veterināro zāļu apriti reglamentējošo normatīvo aktu prasību pārkāpumi, kuru dēļ ir bijusi apdraudēta cilvēku vai dzīvnieku dzīvība vai veselība, un nav spēkā esoša tiesas nolēmuma par aizliegumu darboties veterinārmedicīnas jomā.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Nosacījumi un kārtība, kādā veterinārmedicīniskās prakses iestādei piešķir un atsaka tiesības darbībai ar I, II un III saraksta zālēm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Veterinārmedicīniskās prakses iestāde norīko vismaz vienu atbildīgo veterinārārstu.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Veterinārmedicīniskās prakses iestāde izstrādā iekšējo darba kārtību. Iekšējā darba kārtībā nosaka: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katra atbildīgā veterinārārsta pienākumus un atbildību;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iekšējās kārtības noteikumus I, II vai III saraksta zāļu apritei un uzskaitei veterinārmedicīniskās prakses iestādē.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Veterinārmedicīniskās prakses iestāde iesniedz dienestā iesniegumu darbībai ar I, II vai III saraksta zālēm (turpmāk – iesniegums). Iesniegumā norāda: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veterinārmedicīniskās prakses iestādes nosaukumu;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numuru komercreģistrā vai uzņēmumu reģistrā, bet fiziskai personai – personas kodu vai nodokļu maksātāja reģistrācijas numuru;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katra atbildīgā veterinārārsta vārdu, uzvārdu un veterinārmedicīniskās prakses sertifikāta numuru;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to sarakstu (Latvijā kontrolējamo narkotisko vielu, psihotropo vielu un prekursoru I, II vai III sarakstu), ar kurā iekļautajām vielām un zālēm plāno īstenot darbības veterinārmedicīniskās prakses iestādē;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veterinārmedicīniskās prakses iestādes tālruņa numuru un elektroniskā pasta adresi, ja nav reģistrēta oficiālā elektroniskā adrese.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Dienests piecu darbdienu laikā pēc iesnieguma saņemšanas pārbauda iesniegumā norādīto informāciju. Ja iesniegums atbilst šo noteikumu prasībām, dienests 10 darbdienu laikā novērtē (pārbauda) veterinārmedicīniskās prakses iestādi.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iesniegumā norādītā informācija nav pilnīga vai precīza, dienests rakstveidā lūdz veterinārmedicīniskās prakses iestādi piecu darbdienu laikā iesniegt papildu informāciju. Ja veterinārmedicīniskās prakses iestāde dienesta noteiktajā termiņā nav iesniegusi attiecīgo informāciju, dienests pieņem lēmumu atteikt veterinārmedicīniskās prakses iestādei piešķirt tiesības darbībai ar I, II vai III saraksta zālēm un triju darbdienu laikā lēmumu paziņo veterinārmedicīniskās prakses iestādei.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Dienests novērtē (pārbauda) veterinārmedicīniskās prakses iestādes telpu un aprīkojuma atbilstību šo noteikumu prasībām un sagatavo protokolu. Protokolā norāda: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veterinārmedicīniskās prakses iestādes nosaukumu, reģistrācijas numuru komercreģistrā vai uzņēmumu reģistrā, bet fiziskai personai – personas kodu vai nodokļu maksātāja reģistrācijas numuru, atbildīgā veterinārārsta vārdu, uzvārdu un veterinārmedicīniskās prakses sertifikāta numuru;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novērtēšanā (pārbaudē) konstatētos faktus;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konstatēto faktu atbilstību iesniegumā norādītajai informācijai, kā arī atbilstību šo noteikumu prasībām. Ja konstatēta neatbilstība normatīvajos aktos noteiktajām prasībām, norāda konkrētā normatīvā akta nosaukumu un attiecīgo pantu, tā daļu, punktu vai apakšpunktu;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veterinārmedicīniskās prakses iestādes atbilstību noteiktajām prasībām un priekšlikumu piešķirt tiesības darbībām ar I, II vai III saraksta zālēm;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tās dienesta amatpersonas vārdu, uzvārdu un amatu, kura veikusi novērtēšanu (pārbaudi);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novērtēšanas (pārbaudes) datumu.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veterinārmedicīniskās prakses iestādes telpas, aprīkojums un iekšējā darba kārtība atbilst šo noteikumu prasībām, dienests pieņem lēmumu piešķirt veterinārmedicīniskās prakses iestādei tiesības darbībai ar I, II vai III saraksta zālēm, iekļauj to iestāžu sarakstā, piešķir reģistrācijas numuru iestāžu sarakstā un triju darbdienu laikā lēmumu paziņo veterinārmedicīniskās prakses iestādei.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veterinārmedicīniskās prakses iestādes telpas, aprīkojums un iekšējā darba kārtība neatbilst šo noteikumu prasībām, dienests pieņem lēmumu atteikt veterinārmedicīniskās prakses iestādei piešķirt tiesības darbībai ar I, II vai III saraksta zālēm</w:t>
      </w:r>
      <w:r w:rsidR="00000000" w:rsidRPr="00000000" w:rsidDel="00000000">
        <w:rPr>
          <w:b w:val="1"/>
          <w:rtl w:val="0"/>
        </w:rPr>
        <w:t xml:space="preserve"> </w:t>
      </w:r>
      <w:r w:rsidR="00000000" w:rsidRPr="00000000" w:rsidDel="00000000">
        <w:rPr>
          <w:rtl w:val="0"/>
        </w:rPr>
        <w:t xml:space="preserve">un triju darbdienu laikā lēmumu paziņo veterinārmedicīniskās prakses iestādei.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Dienests iestāžu sarakstā iekļauj šādu informāciju par veterinārmedicīniskās prakses iestādi: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nosaukumu, reģistrācijas numuru komercreģistrā vai uzņēmumu reģistrā, bet fiziskai personai – personas kodu vai nodokļu maksātāja reģistrācijas numuru, oficiālo elektroniskā pasta adresi (ja tādas nav, tad iesniegumā norādīto elektroniskā pasta adresi) un tālruņa numuru;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katra atbildīgā veterinārārsta vārdu, uzvārdu un veterinārmedicīniskās prakses sertifikāta numuru;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to sarakstu (Latvijā kontrolējamo narkotisko vielu, psihotropo vielu un prekursoru I,</w:t>
      </w:r>
      <w:r w:rsidR="00000000" w:rsidRPr="00000000" w:rsidDel="00000000">
        <w:rPr>
          <w:b w:val="1"/>
          <w:rtl w:val="0"/>
        </w:rPr>
        <w:t xml:space="preserve"> </w:t>
      </w:r>
      <w:r w:rsidR="00000000" w:rsidRPr="00000000" w:rsidDel="00000000">
        <w:rPr>
          <w:rtl w:val="0"/>
        </w:rPr>
        <w:t xml:space="preserve">II vai III sarakstu), ar kurā iekļautajām vielām un zālēm plāno īstenot darbības veterinārmedicīniskās prakses iestādē;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datumu, kad veterinārmedicīniskās prakses iestāde iekļauta iestāžu sarakstā, un tās reģistrācijas numuru iestāžu sarakstā;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datumu, no kura veterinārmedicīniskās prakses iestādei apturētas vai anulētas tiesības darbībai ar I, II vai III saraksta zālēm, un tiesību apturēšanas termiņu;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datumu, kurā mainīts atbildīgais veterinārārsts.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Veterinārmedicīniskās prakses iestāde par jebkurām izmaiņām iesniegumā norādītajā informācijā darbdienas laikā paziņo dienestam.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Dienests darbdienas laikā pēc šo noteikumu 13. punktā minētās informācijas saņemšanas aktualizē datus iestāžu sarakstā.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Dienests iestāžu sarakstā iekļauto un aktualizēto informāciju darbdienas laikā nosūta: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Veselības inspekcijai;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Zāļu valsts aģentūrai;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zāļu un veterināro zāļu lieltirgotavām, kas ir tiesīgas izplatīt I, II vai III saraksta zāles.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veterinārmedicīniskās prakses iestādei saskaņā ar šo noteikumu </w:t>
      </w:r>
      <w:r w:rsidR="00000000" w:rsidRPr="00000000" w:rsidDel="00000000">
        <w:rPr>
          <w:rtl w:val="0"/>
        </w:rPr>
        <w:t xml:space="preserve">41. </w:t>
      </w:r>
      <w:r w:rsidR="00000000" w:rsidRPr="00000000" w:rsidDel="00000000">
        <w:rPr>
          <w:rtl w:val="0"/>
        </w:rPr>
        <w:t xml:space="preserve">punktu</w:t>
      </w:r>
      <w:r w:rsidR="00000000" w:rsidRPr="00000000" w:rsidDel="00000000">
        <w:rPr>
          <w:rtl w:val="0"/>
        </w:rPr>
        <w:t xml:space="preserve"> ir apturētas tiesības darbībai ar I, II vai III saraksta zālēm un tā vēlas šīs tiesības atjaunot, tā iesniedz dienestā iesniegumu brīvā formā ar lūgumu atjaunot tiesības darbībai ar I, II vai III saraksta zālēm.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Dienests piecu darbdienu laikā no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minētā iesnieguma saņemšanas veic novērtēšanu (pārbaudi). Ja veterinārmedicīniskās prakses iestāde ir novērsusi šo noteikumu </w:t>
      </w:r>
      <w:r w:rsidR="00000000" w:rsidRPr="00000000" w:rsidDel="00000000">
        <w:rPr>
          <w:rtl w:val="0"/>
        </w:rPr>
        <w:t xml:space="preserve">41. </w:t>
      </w:r>
      <w:r w:rsidR="00000000" w:rsidRPr="00000000" w:rsidDel="00000000">
        <w:rPr>
          <w:rtl w:val="0"/>
        </w:rPr>
        <w:t xml:space="preserve">punktā</w:t>
      </w:r>
      <w:r w:rsidR="00000000" w:rsidRPr="00000000" w:rsidDel="00000000">
        <w:rPr>
          <w:rtl w:val="0"/>
        </w:rPr>
        <w:t xml:space="preserve">  minētajā lēmumā norādītās neatbilstības, dienests pieņem lēmumu atjaunot tiesības darbībai ar I, II vai III saraksta zālēm, darbdienas laikā aktualizē iestāžu sarakstu un triju darbdienu laikā lēmumu paziņo veterinārmedicīniskās prakses iestādei.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veterinārmedicīniskās prakses iestādei saskaņā ar šo noteikumu </w:t>
      </w:r>
      <w:r w:rsidR="00000000" w:rsidRPr="00000000" w:rsidDel="00000000">
        <w:rPr>
          <w:rtl w:val="0"/>
        </w:rPr>
        <w:t xml:space="preserve">42. </w:t>
      </w:r>
      <w:r w:rsidR="00000000" w:rsidRPr="00000000" w:rsidDel="00000000">
        <w:rPr>
          <w:rtl w:val="0"/>
        </w:rPr>
        <w:t xml:space="preserve">punktu</w:t>
      </w:r>
      <w:r w:rsidR="00000000" w:rsidRPr="00000000" w:rsidDel="00000000">
        <w:rPr>
          <w:rtl w:val="0"/>
        </w:rPr>
        <w:t xml:space="preserve"> ir anulētas tiesības darbībai ar I, II vai III saraksta zālēm</w:t>
      </w:r>
      <w:r w:rsidR="00000000" w:rsidRPr="00000000" w:rsidDel="00000000">
        <w:rPr>
          <w:b w:val="1"/>
          <w:rtl w:val="0"/>
        </w:rPr>
        <w:t xml:space="preserve"> </w:t>
      </w:r>
      <w:r w:rsidR="00000000" w:rsidRPr="00000000" w:rsidDel="00000000">
        <w:rPr>
          <w:rtl w:val="0"/>
        </w:rPr>
        <w:t xml:space="preserve">un tā vēlas šīs tiesības atgūt, tā iesniedz dienestā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iesniegumu. Dienests rīkojas atbilstoši kārtībai, kāda noteikta šo noteikumu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10.</w:t>
      </w:r>
      <w:r w:rsidR="00000000" w:rsidRPr="00000000" w:rsidDel="00000000">
        <w:rPr>
          <w:rtl w:val="0"/>
        </w:rPr>
        <w:t xml:space="preserve"> un </w:t>
      </w:r>
      <w:r w:rsidR="00000000" w:rsidRPr="00000000" w:rsidDel="00000000">
        <w:rPr>
          <w:rtl w:val="0"/>
        </w:rPr>
        <w:t xml:space="preserve">11. punktā</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Dienests nodrošina datu uzglabāšanu par piešķirtajām tiesībām veterinārmedicīniskās prakses iestādei darbībām ar I, II vai III saraksta zālēm ne mazāk kā piecus gadus pēc tās izslēgšanas no iestāžu saraksta.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I, II un III saraksta zāļu iegāde, saņemšana un nodošana lietošanā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Veterinārmedicīniskās prakses iestāde I, II vai III saraksta zāles iegādājas no zāļu un veterināro zāļu lieltirgotavām, kas ir tiesīgas izplatīt I, II vai III saraksta zāles. Minēto vielu un zāļu iegādei veterinārmedicīniskās prakses iestāde iesniedz atbildīgā veterinārārsta rakstveida pieprasījumu.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Pieprasījumā norāda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veterinārmedicīniskās prakses iestādes nosaukumu, adresi, tālruņa numuru un elektroniskā pasta adresi;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 II vai III saraksta zāļu nosaukumu, formu, stiprumu un daudzumu;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atbildīgā veterinārārsta vārdu, uzvārdu un veterinārmedicīniskās prakses sertifikāta numuru;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datumu, kā arī atbildīgā veterinārārsta parakstu un personiskā zīmoga nospiedumu, ja pieprasījums nav noformēts elektroniska dokumenta formā.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Veterinārmedicīniskās prakses iestāde I, II vai III saraksta zāļu iegādes dokumentus glabā ne mazāk kā piecus gadus un pēc pieprasījuma uzrāda dienestam.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Tiesības saņemt I,</w:t>
      </w:r>
      <w:r w:rsidR="00000000" w:rsidRPr="00000000" w:rsidDel="00000000">
        <w:rPr>
          <w:b w:val="1"/>
          <w:rtl w:val="0"/>
        </w:rPr>
        <w:t xml:space="preserve"> </w:t>
      </w:r>
      <w:r w:rsidR="00000000" w:rsidRPr="00000000" w:rsidDel="00000000">
        <w:rPr>
          <w:rtl w:val="0"/>
        </w:rPr>
        <w:t xml:space="preserve">II vai III saraksta zāles no zāļu un veterināro zāļu lieltirgotavas ir veterinārmedicīniskās prakses iestādes atbildīgajam veterinārārstam.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Veterinārmedicīniskās prakses iestādē, kurā strādā vairāki praktizējoši veterinārārsti, atbildīgā veterinārārsta pienākums ir nodrošināt I, II vai III saraksta zāļu nodošanu lietošanā veterinārmedicīniskās prakses iestādes praktizējošiem veterinārārstiem dzīvnieka ārstēšanai.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minētā praktizējošā veterinārārsta pienākums ir nepieļaut nepiederošas personas piekļūšanu I,</w:t>
      </w:r>
      <w:r w:rsidR="00000000" w:rsidRPr="00000000" w:rsidDel="00000000">
        <w:rPr>
          <w:b w:val="1"/>
          <w:rtl w:val="0"/>
        </w:rPr>
        <w:t xml:space="preserve"> </w:t>
      </w:r>
      <w:r w:rsidR="00000000" w:rsidRPr="00000000" w:rsidDel="00000000">
        <w:rPr>
          <w:rtl w:val="0"/>
        </w:rPr>
        <w:t xml:space="preserve">II vai III saraksta zālēm, kas saņemtas lietošanai dzīvnieka ārstēšanai, saskaņā ar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noteikto iekšējo darba kārtību.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I, II un III saraksta zāļu uzglabāšana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 un II saraksta zāles uzglabā slēdzamā metāla skapī vai seifā, kas piestiprināts tā, lai šo seifu vai skapi nebūtu iespējams pārvietot. Seifu vai skapi, kurā uzglabā I un II saraksta zāles, aprīko ar signalizāciju, kas brīdina par tā atvēršanu.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III saraksta vielas un zāles uzglabā slēdzamā skapī vai seifā.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Veterinārmedicīniskās prakses iestādei ir pienākums nodrošināt telpas un aprīkojumu I,</w:t>
      </w:r>
      <w:r w:rsidR="00000000" w:rsidRPr="00000000" w:rsidDel="00000000">
        <w:rPr>
          <w:b w:val="1"/>
          <w:rtl w:val="0"/>
        </w:rPr>
        <w:t xml:space="preserve"> </w:t>
      </w:r>
      <w:r w:rsidR="00000000" w:rsidRPr="00000000" w:rsidDel="00000000">
        <w:rPr>
          <w:rtl w:val="0"/>
        </w:rPr>
        <w:t xml:space="preserve">II vai III saraksta zāļu uzglabāšanai atbilstoši šo noteikumu un veterināro zāļu apriti reglamentējošo normatīvo aktu prasībām.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I, II un III saraksta zāļu uzskaite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Veterinārmedicīniskās prakses iestāde izveido I,</w:t>
      </w:r>
      <w:r w:rsidR="00000000" w:rsidRPr="00000000" w:rsidDel="00000000">
        <w:rPr>
          <w:b w:val="1"/>
          <w:rtl w:val="0"/>
        </w:rPr>
        <w:t xml:space="preserve"> </w:t>
      </w:r>
      <w:r w:rsidR="00000000" w:rsidRPr="00000000" w:rsidDel="00000000">
        <w:rPr>
          <w:rtl w:val="0"/>
        </w:rPr>
        <w:t xml:space="preserve">II vai III saraksta zāļu uzskaites sistēmu un nodrošina informācijas izsekojamību par I,</w:t>
      </w:r>
      <w:r w:rsidR="00000000" w:rsidRPr="00000000" w:rsidDel="00000000">
        <w:rPr>
          <w:b w:val="1"/>
          <w:rtl w:val="0"/>
        </w:rPr>
        <w:t xml:space="preserve"> </w:t>
      </w:r>
      <w:r w:rsidR="00000000" w:rsidRPr="00000000" w:rsidDel="00000000">
        <w:rPr>
          <w:rtl w:val="0"/>
        </w:rPr>
        <w:t xml:space="preserve"> II vai III saraksta vielu un zāļu iegādi, nodošanu lietošanā, lietošanu un iznīcināšanu (turpmāk – aprite), kā arī par to iztrūkumu.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Atbildīgais veterinārārsts ir atbildīgs par: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reģistrēšanu šo noteikumu 29. punktā minētajā uzskaites sistēmā;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izlietoto I, II vai III saraksta zāļu salīdzināšanu ar faktisko atlikumu veterinārmedicīniskās prakses iestādē.</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Veterinārmedicīniskās prakses iestāde, nodrošinot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minēto informācijas izsekojamību, pēc pieprasījuma uzrāda dienestam šādu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pamatinformāciju par I, II vai III saraksta zālēm: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zāļu nosaukumu;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zāļu formu;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zāļu aktīvo vielu un koncentrāciju;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ražotāja piešķirto sērijas numuru;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iepakojumu;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w:t>
      </w:r>
      <w:r w:rsidR="00000000" w:rsidRPr="00000000" w:rsidDel="00000000">
        <w:rPr>
          <w:b w:val="1"/>
          <w:rtl w:val="0"/>
        </w:rPr>
        <w:t xml:space="preserve"> </w:t>
      </w:r>
      <w:r w:rsidR="00000000" w:rsidRPr="00000000" w:rsidDel="00000000">
        <w:rPr>
          <w:rtl w:val="0"/>
        </w:rPr>
        <w:t xml:space="preserve">II vai III saraksta zāļu iegādes informāciju: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piegādes datumu;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lieltirgotavas nosaukumu;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preču pavaddokumenta numuru un datumu;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zāļu daudzumu;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I,</w:t>
      </w:r>
      <w:r w:rsidR="00000000" w:rsidRPr="00000000" w:rsidDel="00000000">
        <w:rPr>
          <w:b w:val="1"/>
          <w:rtl w:val="0"/>
        </w:rPr>
        <w:t xml:space="preserve"> </w:t>
      </w:r>
      <w:r w:rsidR="00000000" w:rsidRPr="00000000" w:rsidDel="00000000">
        <w:rPr>
          <w:rtl w:val="0"/>
        </w:rPr>
        <w:t xml:space="preserve">II vai III saraksta zāļu nodošanu lietošanā veterinārmedicīniskās prakses iestādei, kurā ir vairāki praktizējoši veterinārārsti (ja attiecināms):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praktizējoša veterinārārsta vārdu, uzvārdu un parakstu;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zāļu daudzumu;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I, II vai III saraksta zāļu lietošanu dzīvniekam: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dzīvnieka īpašnieka vārdu, uzvārdu, adresi;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dzīvnieka sugu, vārdu, vecumu un identifikācijas numuru (ja attiecināms);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zāļu ievadīšanas (lietošanas) mērķi;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faktiski izlietoto daudzumu;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norakstīto daudzumu (ja attiecināms);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ierobežojumu periodu dzīvnieku produkcijas izmantošanā (produktīvajiem dzīvniekiem);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w:t>
      </w:r>
      <w:r w:rsidR="00000000" w:rsidRPr="00000000" w:rsidDel="00000000">
        <w:rPr>
          <w:b w:val="1"/>
          <w:rtl w:val="0"/>
        </w:rPr>
        <w:t xml:space="preserve"> </w:t>
      </w:r>
      <w:r w:rsidR="00000000" w:rsidRPr="00000000" w:rsidDel="00000000">
        <w:rPr>
          <w:rtl w:val="0"/>
        </w:rPr>
        <w:t xml:space="preserve">II vai III saraksta zāļu aprites kontroles informāciju par:</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w:t>
      </w:r>
      <w:r w:rsidR="00000000" w:rsidRPr="00000000" w:rsidDel="00000000">
        <w:rPr>
          <w:b w:val="1"/>
          <w:rtl w:val="0"/>
        </w:rPr>
        <w:t xml:space="preserve"> </w:t>
      </w:r>
      <w:r w:rsidR="00000000" w:rsidRPr="00000000" w:rsidDel="00000000">
        <w:rPr>
          <w:rtl w:val="0"/>
        </w:rPr>
        <w:t xml:space="preserve">II vai III saraksta zāļu atlikuma salīdzināšanu;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w:t>
      </w:r>
      <w:r w:rsidR="00000000" w:rsidRPr="00000000" w:rsidDel="00000000">
        <w:rPr>
          <w:b w:val="1"/>
          <w:rtl w:val="0"/>
        </w:rPr>
        <w:t xml:space="preserve"> </w:t>
      </w:r>
      <w:r w:rsidR="00000000" w:rsidRPr="00000000" w:rsidDel="00000000">
        <w:rPr>
          <w:rtl w:val="0"/>
        </w:rPr>
        <w:t xml:space="preserve">II vai III saraksta zāļu iznīcināšanu;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I, II vai III saraksta zāļu iztrūkumu.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Veterinārmedicīniskās prakses iestāde nodrošina I, II vai III saraksta zāļu aprites informācijas uzglabāšanu ne mazāk kā piecus gadus pēc pēdējā ieraksta izdarīšanas.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Veterinārmedicīniskās prakses iestāde katru gadu līdz 30. janvārim dienestam elektroniski iesniedz šādu informāciju par I, II vai III saraksta zāļu izlietojumu iepriekšējā gadā: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veterinārmedicīniskās prakses iestādes nosaukumu, adresi, tālruņa numuru un elektroniskā pasta adresi;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w:t>
      </w:r>
      <w:r w:rsidR="00000000" w:rsidRPr="00000000" w:rsidDel="00000000">
        <w:rPr>
          <w:b w:val="1"/>
          <w:rtl w:val="0"/>
        </w:rPr>
        <w:t xml:space="preserve"> </w:t>
      </w:r>
      <w:r w:rsidR="00000000" w:rsidRPr="00000000" w:rsidDel="00000000">
        <w:rPr>
          <w:rtl w:val="0"/>
        </w:rPr>
        <w:t xml:space="preserve">II vai III saraksta zāļu oriģinālo nosaukumu;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 II vai III saraksta zāļu starptautisko nepatentēto nosaukumu (aktīvās vielas nosaukumu);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w:t>
      </w:r>
      <w:r w:rsidR="00000000" w:rsidRPr="00000000" w:rsidDel="00000000">
        <w:rPr>
          <w:b w:val="1"/>
          <w:rtl w:val="0"/>
        </w:rPr>
        <w:t xml:space="preserve"> </w:t>
      </w:r>
      <w:r w:rsidR="00000000" w:rsidRPr="00000000" w:rsidDel="00000000">
        <w:rPr>
          <w:rtl w:val="0"/>
        </w:rPr>
        <w:t xml:space="preserve">II vai III saraksta zāļu formu un stiprumu;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pārskata periodā izlietoto daudzumu uzskaites vienībās (ml, tabl., g);</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iesniegšanas datumu.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atbildīgais veterinārārsts konstatē I, II vai III saraksta zāļu iztrūkumu, viņš informē veterinārmedicīniskās prakses iestādi.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Veterinārmedicīniskās prakses iestāde par I, II vai III saraksta zāļu iztrūkumu nekavējoties ziņo dienestam un norāda: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zāļu nosaukumu, aktīvo vielu un koncentrāciju, zāļu ražotāju, ražotāja piešķirto sērijas numuru un derīguma termiņu;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zāļu iztrūkuma daudzumu;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datumu, kad konstatēts iztrūkums.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veterinārmedicīniskās prakses iestāde konstatē, ka I,</w:t>
      </w:r>
      <w:r w:rsidR="00000000" w:rsidRPr="00000000" w:rsidDel="00000000">
        <w:rPr>
          <w:b w:val="1"/>
          <w:rtl w:val="0"/>
        </w:rPr>
        <w:t xml:space="preserve"> </w:t>
      </w:r>
      <w:r w:rsidR="00000000" w:rsidRPr="00000000" w:rsidDel="00000000">
        <w:rPr>
          <w:rtl w:val="0"/>
        </w:rPr>
        <w:t xml:space="preserve">II vai III saraksta zāļu iztrūkums radies iespējama noziedzīga nodarījuma dēļ, tā nekavējoties ziņo Valsts policijai un informē dienestu.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I, II un III saraksta zāļu iznīcināšana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Atbildīgais veterinārārsts pieņem lēmumu par I, II vai III saraksta zāļu nodošanu iznīcināšanai un informē veterinārmedicīniskās prakses iestādi, ja tām ir: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kvalitātes defekti;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beidzies derīguma termiņš.</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Atbildīgais veterinārārsts par I, II vai III saraksta zālēm, kuras saskaņā ar šo noteikumu </w:t>
      </w:r>
      <w:r w:rsidR="00000000" w:rsidRPr="00000000" w:rsidDel="00000000">
        <w:rPr>
          <w:rtl w:val="0"/>
        </w:rPr>
        <w:t xml:space="preserve">37. </w:t>
      </w:r>
      <w:r w:rsidR="00000000" w:rsidRPr="00000000" w:rsidDel="00000000">
        <w:rPr>
          <w:rtl w:val="0"/>
        </w:rPr>
        <w:t xml:space="preserve">punktu</w:t>
      </w:r>
      <w:r w:rsidR="00000000" w:rsidRPr="00000000" w:rsidDel="00000000">
        <w:rPr>
          <w:rtl w:val="0"/>
        </w:rPr>
        <w:t xml:space="preserve"> nepieciešams nodot iznīcināšanai, noformē aktu. Aktā norāda: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akta noformēšanas datumu;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zāļu nosaukumu un daudzumu;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ražotāja piešķirto sērijas numuru;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iznīcināšanas iemeslu;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atbildīgā veterinārārsta vārdu, uzvārdu un parakstu.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Veterinārmedicīniskās prakses iestāde šo noteikumu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minētās I, II vai III saraksta zāles uzglabā saskaņā ar šo noteikumu prasībām par I, II un III saraksta zāļu uzglabāšanu nošķirti no pārējām I,</w:t>
      </w:r>
      <w:r w:rsidR="00000000" w:rsidRPr="00000000" w:rsidDel="00000000">
        <w:rPr>
          <w:b w:val="1"/>
          <w:rtl w:val="0"/>
        </w:rPr>
        <w:t xml:space="preserve"> </w:t>
      </w:r>
      <w:r w:rsidR="00000000" w:rsidRPr="00000000" w:rsidDel="00000000">
        <w:rPr>
          <w:rtl w:val="0"/>
        </w:rPr>
        <w:t xml:space="preserve">II vai III saraksta zālēm un nodod iznīcināšanai atbilstoši normatīvajiem aktiem par bīstamajiem atkritumiem.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38. </w:t>
      </w:r>
      <w:r w:rsidR="00000000" w:rsidRPr="00000000" w:rsidDel="00000000">
        <w:rPr>
          <w:rtl w:val="0"/>
        </w:rPr>
        <w:t xml:space="preserve">punktā</w:t>
      </w:r>
      <w:r w:rsidR="00000000" w:rsidRPr="00000000" w:rsidDel="00000000">
        <w:rPr>
          <w:rtl w:val="0"/>
        </w:rPr>
        <w:t xml:space="preserve"> minēto aktu paraksta komersanta atbildīgā persona, kas pieņem iznīcināšanai I, II vai III saraksta zāles. Aktu glabā veterinārmedicīniskās prakses iestādē un pēc pieprasījuma uzrāda dienestam.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Kārtība, kādā veterinārmedicīniskās prakses iestādei aptur un anulē tiesības darbībai ar I, II un III saraksta zālēm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Dienests pieņem lēmumu apturēt tiesības veterinārmedicīniskās prakses iestādes darbībai ar I, II vai III saraksta zālēm, neizslēdzot to no iestāžu saraksta, ja: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dienests konstatē pārkāpumus, kuru novēršanai nepieciešams laiks;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saņemts veterinārmedicīniskās prakses iestādes iesniegums par tiesību apturēšanu darbībai ar I, II vai III saraksta zālēm.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Dienests pieņem lēmumu anulēt veterinārmedicīniskās prakses iestādei tiesības darbībai ar I, II vai III saraksta zālēm, izslēdzot to no iestāžu saraksta, ja: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veterinārmedicīniskās prakses iestāde vai atbildīgais veterinārārsts atkārtoti gada laikā ir administratīvi sodīts par narkotisko un psihotropo zāļu apriti reglamentējošo normatīvo aktu prasību pārkāpumu, kura dēļ ir bijusi apdraudēta cilvēku vai dzīvnieku veselība;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veterinārmedicīniskās prakses iestādei vai atbildīgajam veterinārārstam ir spēkā esošs tiesas nolēmums par aizliegumu darboties veterinārmedicīnas jomā;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dienesta noteiktajā termiņā nav novērsti narkotisko un psihotropo zāļu apriti reglamentējošo normatīvo aktu prasību pārkāpumi;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saņemts veterinārmedicīniskās prakses iestādes iesniegums par darbības izbeigšanu.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Dienests darbdienas laikā pēc šo noteikumu 41. un 42. punktā minētā lēmuma pieņemšanas aktualizē iestāžu sarakstu, triju darbdienu laikā lēmumu paziņo veterinārmedicīniskās prakses iestādei un rīkojas atbilstoši kārtībai, kas noteikta šo noteikumu 14. punktā.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VIII.</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Atzīt par spēku zaudējušiem Ministru kabineta 2009. gada 15. decembra noteikumus Nr. 1456 "Kārtība, kādā persona, kas nodarbojas ar veterinārmedicīnisko praksi, veic darbības ar narkotiskajām un psihotropajām zālēm" (Latvijas Vēstnesis, 2009, 200. nr.; 2011, 56. 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25-TA-371</w:t>
    </w:r>
    <w:r>
      <w:br/>
    </w:r>
    <w:r w:rsidR="00000000" w:rsidRPr="00000000" w:rsidDel="00000000">
      <w:rPr>
        <w:rtl w:val="0"/>
      </w:rPr>
      <w:t xml:space="preserve">Izdrukāts 29.07.2026. 23.12 - 1.0.VK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25-TA-371</w:t>
    </w:r>
    <w:r>
      <w:br/>
    </w:r>
    <w:r w:rsidR="00000000" w:rsidRPr="00000000" w:rsidDel="00000000">
      <w:rPr>
        <w:rtl w:val="0"/>
      </w:rPr>
      <w:t xml:space="preserve">Izdrukāts 29.07.2026. 23.12 - 1.0.VK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noteikumu_konsolidētā_versija_25-TA-371.docx</dc:title>
</cp:coreProperties>
</file>

<file path=docProps/custom.xml><?xml version="1.0" encoding="utf-8"?>
<Properties xmlns="http://schemas.openxmlformats.org/officeDocument/2006/custom-properties" xmlns:vt="http://schemas.openxmlformats.org/officeDocument/2006/docPropsVTypes"/>
</file>