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oktobrī (prot. Nr. 43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 uz Ārlietu ministrijas un Finanšu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69. pantu, atbalstīt apropriācijas pārdali 2 300 000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18.00.00 "Finansējums valsts drošības stiprināšanas pasākumiem", lai nodrošinātu finansējumu pasākumiem Ukrainas atbalstam un globālās drošības veicināšanai (atbalstu Ukrainas rekonstrukcijai un iemaksas Ukrainas atbalstam),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2 265 000 </w:t>
      </w:r>
      <w:r w:rsidR="00000000" w:rsidRPr="00000000" w:rsidDel="00000000">
        <w:rPr>
          <w:i w:val="1"/>
          <w:rtl w:val="0"/>
        </w:rPr>
        <w:t xml:space="preserve">euro </w:t>
      </w:r>
      <w:r w:rsidR="00000000" w:rsidRPr="00000000" w:rsidDel="00000000">
        <w:rPr>
          <w:rtl w:val="0"/>
        </w:rPr>
        <w:t xml:space="preserve">uz Ārlietu ministrijas budžeta programmu 02.00.00 "Iemaksas starptautiskajās organizācijās":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2 200 000 </w:t>
      </w:r>
      <w:r w:rsidR="00000000" w:rsidRPr="00000000" w:rsidDel="00000000">
        <w:rPr>
          <w:i w:val="1"/>
          <w:rtl w:val="0"/>
        </w:rPr>
        <w:t xml:space="preserve">euro </w:t>
      </w:r>
      <w:r w:rsidR="00000000" w:rsidRPr="00000000" w:rsidDel="00000000">
        <w:rPr>
          <w:rtl w:val="0"/>
        </w:rPr>
        <w:t xml:space="preserve">apmērā, lai nodrošinātu iemaksu Ukrainas drošības stiprināšanai;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65 000 </w:t>
      </w:r>
      <w:r w:rsidR="00000000" w:rsidRPr="00000000" w:rsidDel="00000000">
        <w:rPr>
          <w:i w:val="1"/>
          <w:rtl w:val="0"/>
        </w:rPr>
        <w:t xml:space="preserve">euro </w:t>
      </w:r>
      <w:r w:rsidR="00000000" w:rsidRPr="00000000" w:rsidDel="00000000">
        <w:rPr>
          <w:rtl w:val="0"/>
        </w:rPr>
        <w:t xml:space="preserve">apmērā, lai nodrošinātu iemaksu Patvertņu koalīcijas atbalstam, ko iniciējusi Ukraina un Somija, lai veicinātu patvertņu izveidi Ukrainā;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35 000 </w:t>
      </w:r>
      <w:r w:rsidR="00000000" w:rsidRPr="00000000" w:rsidDel="00000000">
        <w:rPr>
          <w:i w:val="1"/>
          <w:rtl w:val="0"/>
        </w:rPr>
        <w:t xml:space="preserve">euro </w:t>
      </w:r>
      <w:r w:rsidR="00000000" w:rsidRPr="00000000" w:rsidDel="00000000">
        <w:rPr>
          <w:rtl w:val="0"/>
        </w:rPr>
        <w:t xml:space="preserve">apmērā uz Finanšu ministrijas budžeta apakšprogrammu 38.01.00 "Eiropas Savienības pirmsstrukturālo, strukturālo un citu finanšu instrumentu koordinācija", lai nodrošinātu Centrālās finanšu un līgumu aģentūras iesaisti NATO projektā militārās slimnīcas atjaunošanai Ukrainā.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un Finanšu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normatīvajos aktos noteiktajā kārtībā sagatavot un iesniegt priekšlikumu likumprojekta "Par valsts budžetu 2026. gadam un budžeta ietvaru 2026., 2027. un 2028. gadam" izskatīšanai Saeimā otrajā lasījumā par  finansējuma pārdali 35 000 </w:t>
      </w:r>
      <w:r w:rsidR="00000000" w:rsidRPr="00000000" w:rsidDel="00000000">
        <w:rPr>
          <w:i w:val="1"/>
          <w:rtl w:val="0"/>
        </w:rPr>
        <w:t xml:space="preserve">euro</w:t>
      </w:r>
      <w:r w:rsidR="00000000" w:rsidRPr="00000000" w:rsidDel="00000000">
        <w:rPr>
          <w:rtl w:val="0"/>
        </w:rPr>
        <w:t xml:space="preserve"> apmērā 2026. gadam no budžeta resora "74. Gadskārtējā valsts budžeta izpildes procesā pārdalāmais finansējums" programmas 18.00.00 "Finansējums valsts drošības stiprināšanas pasākumiem" uz Finanšu ministrijas budžeta apakšprogrammu 38.01.00 "Eiropas Savienības pirmsstrukturālo, strukturālo un citu finanšu instrumentu koordinācija", lai nodrošinātu Centrālās finanšu un līgumu aģentūras iesaisti NATO projektā militārās slimnīcas atjaunošanai Ukrainā.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B. Braže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25-TA-2315</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25-TA-2315</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rīkojuma_projekts_25-TA-2315.docx</dc:title>
</cp:coreProperties>
</file>

<file path=docProps/custom.xml><?xml version="1.0" encoding="utf-8"?>
<Properties xmlns="http://schemas.openxmlformats.org/officeDocument/2006/custom-properties" xmlns:vt="http://schemas.openxmlformats.org/officeDocument/2006/docPropsVTypes"/>
</file>