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decembrī (prot. Nr. 53 86.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21. decembra noteikumos Nr. 885 "Kārtība, kādā valsts finansē profesionālās ievirzes sporta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rsidR="00000000" w:rsidRPr="00000000" w:rsidDel="00000000">
        <w:rPr>
          <w:rStyle w:val="paragraph"/>
          <w:i w:val="1"/>
          <w:rtl w:val="0"/>
        </w:rPr>
        <w:t xml:space="preserve">14. pant</w:t>
      </w:r>
      <w:r w:rsidR="00000000" w:rsidRPr="00000000" w:rsidDel="00000000">
        <w:rPr>
          <w:rStyle w:val="paragraph"/>
          <w:i w:val="1"/>
          <w:rtl w:val="0"/>
        </w:rPr>
        <w:t xml:space="preserve">a 26. punktu un</w:t>
      </w:r>
      <w:r>
        <w:br/>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w:t>
      </w:r>
      <w:r w:rsidR="00000000" w:rsidRPr="00000000" w:rsidDel="00000000">
        <w:rPr>
          <w:rStyle w:val="paragraph"/>
          <w:i w:val="1"/>
          <w:rtl w:val="0"/>
        </w:rPr>
        <w:t xml:space="preserve">31. panta</w:t>
      </w:r>
      <w:r w:rsidR="00000000" w:rsidRPr="00000000" w:rsidDel="00000000">
        <w:rPr>
          <w:rStyle w:val="paragraph"/>
          <w:i w:val="1"/>
          <w:rtl w:val="0"/>
        </w:rPr>
        <w:t xml:space="preserve">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2021. gada 21. decembra noteikumos Nr. 885 "Kārtība, kādā valsts finansē profesionālās ievirzes sporta izglītības programmas" (Latvijas Vēstnesis, 2021, 249. nr.; 2022, 44., 168A.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Līdzekļus akreditētajās profesionālās ievirzes sporta izglītības iestādēs (turpmāk – izglītības iestāde) licencētu programmu īstenošanā nodarbināto pedagogu darba samaksai un valsts sociālās apdrošināšanas obligātajām iemaksām no valsts budžeta (turpmāk – dotācija) piešķir atbilstoši šo noteikumu 1. pielikumā minētajiem kritērijiem un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Izglītības iestādēm, kas atbilst šo noteikumu 2. punkta prasībām, dotāciju piešķir no valsts budžetā attiecīgajam gadam šim mērķim paredzētā finansējuma, ievērojot šādu secību: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pedagoģisko likmju finansējumu nodrošina tām izglītības iestādēm, kurām pedagoģisko likmju finansējums tika piešķirts iepriekšējā budžeta gadā. Finansējuma apmēru aprēķina, ņemot vērā katras izglītības iestādes pieprasīto pedagoģisko likmju skaitu, nepārsniedzot iepriekšējā budžeta gadā valsts finansēto pedagoģisko likmju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ja pēc 8.1. apakšpunktā minētās finansējuma sadales veidojas finansējuma atlikums, to proporcionāli sadala starp tām izglītības iestādēm, kurām iepriekšējā budžeta gadā netika piešķirts pedagoģisko likmju finansējums. Šīm izglītības iestādēm piešķirtais pedagoģisko likmju finansējums nedrīkst procentuāli pārsniegt finansējumu, kāds kārtējā gadā piešķirts sporta skolām ar iepriekšējā budžeta gadā finansētām pedagoģiskajām likmēm, kā arī nedrīkst pārsniegt pašu izglītības iestāžu pieprasīto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ja pēc 8.2. apakšpunktā minētās finansējuma sadales veidojas finansējuma atlikums, to proporcionāli sadala starp visām izglītības iestādēm to pedagoģisko likmju finansēšanai, kas netika segtas 1. un 2. kārtā, kā arī piemaksām par papildu pedagoģisko darbu un pedagogu mēneša darba algas likmes palielināšanai, ņemot vērā kārtējā gadā pieprasīto pedagoģisko likmju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Izglītības iestādei piešķiramo kopējo pedagoģiskajām likmēm nepieciešamo finansējumu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 = Fp(1) + Fp(2) + Fp(3),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 – izglītības iestādei piešķiramais kopējais finansējums, ko sadala trīs kārtās: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Fp(1) – izglītības iestādei piešķiramā finansējuma daļa (attiecināms uz tām izglītības iestādēm, kurām iepriekšējā budžeta gadā tika piešķirts pedagoģisko likmju finansējums), ko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Fp(1) = </w:t>
      </w:r>
      <w:r w:rsidR="00000000" w:rsidRPr="00000000" w:rsidDel="00000000">
        <w:rPr>
          <w:u w:val="single"/>
          <w:rtl w:val="0"/>
        </w:rPr>
        <w:t xml:space="preserve">MIN (D;∑Fi) </w:t>
      </w:r>
      <w:r w:rsidR="00000000" w:rsidRPr="00000000" w:rsidDel="00000000">
        <w:rPr>
          <w:rtl w:val="0"/>
        </w:rPr>
        <w:t xml:space="preserve"> × Fi, kur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 – matemātiska funkcija, kas no dotā skaitļu kopuma nosaka skaitliski mazāko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∑Fi – finansējuma apmērs 1. kārtā tām izglītības iestādēm, kurām iepriekšējā budžeta gadā tika piešķirts pedagoģisko likmju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kārtējā gada valsts budžeta likumā paredzētais 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Fi – maksimālais finansējuma apmērs 1. kārtā tai izglītības iestādei, kurai iepriekšējā budžeta gadā tika piešķirts pedagoģisko likmju finansējums. Finansējuma apmēru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Fi = MIN (Li; Lk) ×  A × (1+S) × 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 – matemātiska funkcija, kas no dotā skaitļu kopuma nosaka skaitliski mazāko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Li – iepriekšējā budžeta gadā izglītības iestādē valsts finansēto pedagoģisko likmju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Lk – izglītības iestādes pieprasītais pedagoģisko likmju skaits kārtējā budžeta gadā, ko aprēķina, ņemot vērā grupu skaitu un grupas stundu skaitu nedēļā (6. pielikums), pedagogu darba samaksu regulējošajos normatīvajos aktos profesionālās ievirzes sporta izglītības pedagogiem noteikto darba slodzi, kas atbilst vienai mēneša darba algas likmei, kā arī ņemot vērā nodarbību sagatavošanai paredzētās stundas, vienas darba likmes stundu skaitu un šo noteikumu 10. punktā noteikto;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vienas pedagoģiskās likmes atalgojums, ko aprēķina, ņemot vērā attiecīgajā gadā pieejamos valsts budžeta līdzekļus, un kas nav mazāks par normatīvajos aktos noteikto minimālo darba algas likmi pedagogam;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normatīvajos aktos darba devējam vispārējā gadījumā noteiktā valsts sociālās apdrošināšanas obligāto iemaksu likme;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mēnešu skaits, par kuru aprēķina dotāciju;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Fp(2) – izglītības iestādei piešķiramā finansējuma daļa (attiecināms uz tām izglītības iestādēm, kurām iepriekšējā budžeta gadā netika piešķirts pedagoģisko likmju finansējums), ko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Fp(2) = </w:t>
      </w:r>
      <w:r w:rsidR="00000000" w:rsidRPr="00000000" w:rsidDel="00000000">
        <w:rPr>
          <w:u w:val="single"/>
          <w:rtl w:val="0"/>
        </w:rPr>
        <w:t xml:space="preserve">MIN (At;∑Fj)</w:t>
      </w:r>
      <w:r w:rsidR="00000000" w:rsidRPr="00000000" w:rsidDel="00000000">
        <w:rPr>
          <w:rtl w:val="0"/>
        </w:rPr>
        <w:t xml:space="preserve">    × Fj,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∑Fj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 – matemātiska funkcija, kas no dotā skaitļu kopuma nosaka skaitliski mazāko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∑Fj – finansējuma apmērs 2. kārtā tām izglītības iestādēm, kurām iepriekšējā budžeta gadā netika piešķirts pedagoģisko likmju finansējums;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 – kārtējā gada valsts budžeta likumā paredzētā finansējuma atlikums, ko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At = D – ∑Fp(1)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Fj – maksimālais finansējuma apmērs 2. kārtā tai izglītības iestādei, kurai iepriekšējā budžeta gadā netika piešķirts pedagoģisko likmju finansējums. Finansējuma apmēru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Fj = </w:t>
      </w:r>
      <w:r w:rsidR="00000000" w:rsidRPr="00000000" w:rsidDel="00000000">
        <w:rPr>
          <w:u w:val="single"/>
          <w:rtl w:val="0"/>
        </w:rPr>
        <w:t xml:space="preserve">∑Fi_</w:t>
      </w:r>
      <w:r w:rsidR="00000000" w:rsidRPr="00000000" w:rsidDel="00000000">
        <w:rPr>
          <w:rtl w:val="0"/>
        </w:rPr>
        <w:t xml:space="preserve">_  × (Lk × A × (1 + S) × 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∑Fik</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∑Fik – finansējuma apmērs tām izglītības iestādēm, kurām iepriekšējā budžeta gadā tika piešķirts pedagoģisko likmju finansējums, atbilstoši kārtējā budžeta gadā pieprasīto pedagoģisko likmju skaitam;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Fik – finansējuma apmērs tai izglītības iestādei, kurai iepriekšējā budžeta gadā tika piešķirts pedagoģisko likmju finansējums, atbilstoši kārtējā budžeta gadā pieprasīto pedagoģisko likmju skaitam. Finansējuma apmēru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Fik = Lk × A × (1 + S) × 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Fp(3) – izglītības iestādei piešķiramā finansējuma daļa (attiecināms uz visām izglītības iestādēm), ko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Fp(3) = </w:t>
      </w:r>
      <w:r w:rsidR="00000000" w:rsidRPr="00000000" w:rsidDel="00000000">
        <w:rPr>
          <w:u w:val="single"/>
          <w:rtl w:val="0"/>
        </w:rPr>
        <w:t xml:space="preserve">MIN (At2;∑Fkn)</w:t>
      </w:r>
      <w:r w:rsidR="00000000" w:rsidRPr="00000000" w:rsidDel="00000000">
        <w:rPr>
          <w:rtl w:val="0"/>
        </w:rPr>
        <w:t xml:space="preserve">   ×Fkn,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∑Fkn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MIN – matemātiska funkcija, kas no dotā skaitļu kopuma nosaka skaitliski mazāko vērtību;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∑Fkn – finansējuma apmērs tām izglītības iestādēm, kurām 1. un 2. kārtā netika piešķirts pedagoģisko likmju finansējums kārtējā budžeta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At2 – kārtējā gada valsts budžeta likumā paredzētā finansējuma atlikums, ko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At2 = D – ∑Fp(1) – ∑Fp(2)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Fkn – finansējuma apmērs tai izglītības iestādei, kurai 1. un 2. kārtā netika piešķirts pedagoģisko likmju finansējums kārtējā budžeta gadā, kā arī finansējums piemaksām par papildu pedagoģisko darbu un pedagogu mēneša darba algas likmes palielināšanai 14 procentu apmērā. Finansējuma apmēru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Fkn = Lkn × A × (1 + S) × N + Lk × A × (1 + S) × N × 0,14,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Lkn – izglītības iestādes pieprasītais pedagoģisko likmju skaits, kas netiek finansēts 1. un 2. kārtā kārtējā budžeta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ņemot vērā, ka sacensību rezultāti ir pieejami izglītības iestādes vai sporta veida federācijas oficiālajā tīmekļvietnē. Ja rezultāti nav pieejami izglītības iestādes vai sporta veida federācijas oficiālajā tīmekļvietnē, ministrijai ir tiesības pieprasīt informāciju par izglītojamā rezultativitātes kritēriju izpildi no izglītības iestādes un Sporta likumā noteiktajā kārtībā atzītās attiecīgā sporta veida federācijas vai arī biedrības "Latvijas Sporta federāciju padome", kas veic sporta veidu federāciju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konstatējot grupas neatbilstību šo noteikumu 1. pielikumā minētajām prasībām, kā arī ja ministrijas pieprasītā informācija netiek iesniegta un nav iespējams pārliecināties par grupas rezultativitātes kritēriju izpildi, grupu neiekļauj valsts finansējamo skaitā un sistēmā pievieno atzīmi "Neatbilst MK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Izglītības iestādes dibinātājs līdz nākamā gada 10. janvārim sagatavo pārskatu (7. pielikums) par iepriekšējā gada dotācijas izlietojumu un iesniedz to, izmantojot Valsts kases e-pakalpojumu portāla sadaļā "Iestāžu pārskati" (turpmāk – ePārskati) pieejamo veidlapu, papildus pārskatam pievienojot konta izrakstu par finansējuma izlietojumu pārskata periodā. Pārskatā uzrādīto atlikumu uz pārskata perioda beigām (atbilstoši 7. pielikuma ailei "Atlikums uz pārskata perioda beigām") pēc uzkrāšanas principa izglītības iestādes dibinātājam ir pienākums līdz nākamā gada 1. martam atmaksāt ministrijai.";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Ministrija mēneša laikā ePārskatos pārbauda pārskata atbilstību piešķirtā finansējuma izlietojumam un apstiprina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1.9. apakšpunkts stājas spēkā 2026.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25-TA-1860</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25-TA-1860</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noteikumu_(grozījumu)_projekts_25-TA-1860.docx</dc:title>
</cp:coreProperties>
</file>

<file path=docProps/custom.xml><?xml version="1.0" encoding="utf-8"?>
<Properties xmlns="http://schemas.openxmlformats.org/officeDocument/2006/custom-properties" xmlns:vt="http://schemas.openxmlformats.org/officeDocument/2006/docPropsVTypes"/>
</file>