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 gada 21.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1164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Regulārajā satiksmē iesaistīto ro-ro pasažieru kuģu un ātrgaitas pasažieru kuģu inspekcijas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07.01.2020. noteikumu Nr. 12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Inspekciju veikšanas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pirms regulārā satiksmē sāk ekspluatēt tādu ro-ro pasažieru kuģi vai ātrgaitas pasažieru kuģi, uz kuru attiecas šie noteikumi, Kuģošanas drošības inspekcija veic normatīvajos aktos par ro-ro pasažieru kuģu un ātrgaitas pasažieru kuģu drošību noteikto inspekciju pirms darbības uzsākšanas, lai nodrošinātu minētā ro-ro pasažieru kuģa vai ātrgaitas pasažieru kuģa atbilstību nepieciešamajām drošas ekspluatācijas prasībām regulārā satiksmē. Ja inspekcija pirms darbības uzsākšanas jau ir veikta citā dalībvalstī, Kuģošanas drošības inspekcija inspekciju var neveikt;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kad ro-ro pasažieru kuģis vai ātrgaitas pasažieru kuģis plāno uzsākt regulāro satiksmi, Kuģošanas drošības inspekcija var ņemt vērā inspekcijas, ko pēdējos astoņos mēnešos minētajam ro-ro pasažieru kuģim vai ātrgaitas pasažieru kuģim ir veikusi cita Eiropas Savienības dalībvalsts attiecībā uz ekspluatāciju citā regulārā satiksmē, ja Kuģošanas drošības inspekcija pārliecinās, vai minēto inspekciju laikā tika ievērotas nepieciešamās drošas ekspluatācijas prasības, kas atbilst jaunajiem ekspluatācijas apstākļiem. Šā pielikuma 1.1. apakšpunktā paredzētās inspekcijas nav jāpiemēro, pirms ro-ro pasažieru kuģi vai ātrgaitas pasažieru kuģi sāk ekspluatēt jaunajā regulārajā satiksmē;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ja neparedzētu apstākļu dēļ ro-ro pasažieru kuģis vai ātrgaitas pasažieru kuģis ir steidzami jāaizvieto, lai nodrošinātu nepārtrauktu satiksmi, un uz to neattiecas šā pielikuma 1.2. apakšpunkts, Kuģošanas drošības inspekcija var ļaut uzsākt attiecīgā ro-ro pasažieru kuģa vai ātrgaitas pasažieru kuģa ekspluatāciju, ja ir izpildīti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vizuāla apskate un dokumentu pārbaude nerada nekādas bažas, ka ro-ro pasažieru kuģis vai ātrgaitas pasažieru kuģis neatbilst nepieciešamajām drošas ekspluatācijas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Kuģošanas drošības inspekcija viena mēneša laikā pabeidz normatīvajos aktos par ro-ro pasažieru kuģu un ātrgaitas pasažieru kuģu drošību noteikto inspekciju pirms darbības uzsākšanas.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Kuģošanas drošības inspekcija reizi gadā, bet ne agrāk kā četrus mēnešus pirms un ne vēlāk kā astoņus mēnešus pēc iepriekšējās inspekcijas veic šādas inspekcijas: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inspekciju, kurā ir ietvertas Ministru kabineta 2019. gada 1. oktobra noteikumu Nr. 465 "Ro-ro pasažieru kuģu un ātrgaitas pasažieru kuģu drošības noteikumi" 2. pielikumā un Komisijas Regulā (ES) Nr. 428/2010 (2010. gada 20. maijs), ar ko īsteno Eiropas Parlamenta un Padomes Direktīvas 2009/16/EK 14. pantu attiecībā uz kuģu paplašinātajām inspekcijām, ietvertās piemērojamās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inspekciju regulāras satiksmes laikā, kurā ietver Ministru kabineta 2019. gada 1. oktobra noteikumu Nr. 465 "Ro-ro pasažieru kuģu un ātrgaitas pasažieru kuģu drošības noteikumi" 3. pielikumā uzskaitītos kritērijus un – pēc inspektora profesionālajiem ieskatiem – pietiekamu skaitu no Ministru kabineta 2019. gada 1. oktobra noteikumu Nr. 465 "Ro-ro pasažieru kuģu un ātrgaitas pasažieru kuģu drošības noteikumi" 1. un 2. pielikumā uzskaitītajiem kritērijiem, lai pārliecinātos, vai ro-ro pasažieru kuģis vai ātrgaitas pasažieru kuģis joprojām atbilst visām nepieciešamajām drošas ekspluatācijas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šā pielikuma 2.1. vai 2.2. apakšpunktā minētās inspekcijas jau ir veiktas citā Eiropas Savienības dalībvalstī, Kuģošanas drošības inspekcija atkārtotas inspekcijas var neveikt.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ro-ro pasažieru kuģim vai ātrgaitas pasažieru kuģim nav veikta inspekcija saskaņā ar šā pielikuma 2. punktu, ro-ro pasažieru kuģi vai ātrgaitas pasažieru kuģi uzskata par I prioritātes kuģi.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Saskaņā ar šā pielikuma 1.1. apakšpunktu veiktu inspekciju uzskata par inspekciju šā pielikuma 2.1. apakšpunkta izpratnē.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24-TA-2015</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24-TA-2015</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noteikumu_konsolidētā_versija_p15_24-TA-2015.docx</dc:title>
</cp:coreProperties>
</file>

<file path=docProps/custom.xml><?xml version="1.0" encoding="utf-8"?>
<Properties xmlns="http://schemas.openxmlformats.org/officeDocument/2006/custom-properties" xmlns:vt="http://schemas.openxmlformats.org/officeDocument/2006/docPropsVTypes"/>
</file>