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Apliecību un citu dokumentu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Starptautiskā tilpības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Kuģa drošības apliecības: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pasažieru kuģa drošības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kravas kuģa konstrukcijas drošības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kravas kuģa aprīkojuma drošības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kravas kuģa radiodrošības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izņēmuma apliecība, ja nepieciešams – kravu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kravas kuģa drošības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Starptautiskā kuģa aizsardzības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Kuģa vēstures pieraksti.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Apliecības par kuģa piemērotību sašķidrinātas gāzes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starptautiskā apliecība par kuģa piemērotību sašķidrinātas gāzes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apliecība par kuģa piemērotību sašķidrinātas gāzes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Apliecības par kuģa piemērotību bīstamu ķīmisku lejamkravu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starptautiskā apliecība par kuģa piemērotību bīstamu ķīmisku lejamkravu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apliecība par kuģa piemērotību bīstamu ķīmisku lejamkravu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Starptautiskā naftas piesārņojuma profilakses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Starptautiskā apliecība par piesārņojuma novēršanu, pārvadājot kaitīgas lejamkravas tilpnēs.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Kravas zīmes apliecības: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starptautiskā kravas zīmes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starptautiskā kravas zīmes izņēmuma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Naftas operāciju žurnāla I un II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Kravas operāciju žurnāls.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Apliecība par kuģa apkalpes minimālo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Apliecības vai citi dokumenti saskaņā ar </w:t>
      </w:r>
      <w:r w:rsidR="00000000" w:rsidRPr="00000000" w:rsidDel="00000000">
        <w:rPr>
          <w:i w:val="1"/>
          <w:rtl w:val="0"/>
        </w:rPr>
        <w:t xml:space="preserve">STCW</w:t>
      </w:r>
      <w:r w:rsidR="00000000" w:rsidRPr="00000000" w:rsidDel="00000000">
        <w:rPr>
          <w:rtl w:val="0"/>
        </w:rPr>
        <w:t xml:space="preserve"> konvenciju.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Medicīnas apliecības saskaņā ar MLC konvenciju.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Darba laika organizācijas tabula saskaņā ar MLC konvenciju un </w:t>
      </w:r>
      <w:r w:rsidR="00000000" w:rsidRPr="00000000" w:rsidDel="00000000">
        <w:rPr>
          <w:i w:val="1"/>
          <w:rtl w:val="0"/>
        </w:rPr>
        <w:t xml:space="preserve">STCW</w:t>
      </w:r>
      <w:r w:rsidR="00000000" w:rsidRPr="00000000" w:rsidDel="00000000">
        <w:rPr>
          <w:rtl w:val="0"/>
        </w:rPr>
        <w:t xml:space="preserve"> konvenciju.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Jūrnieku darba un atpūtas stundu reģistrs saskaņā ar MLC konvenciju.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Noturības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Kuģošanas sabiedrības atbilstības dokumenta noraksts un kuģa drošas vadības apliecība, kas izdoti saskaņā ar </w:t>
      </w:r>
      <w:r w:rsidR="00000000" w:rsidRPr="00000000" w:rsidDel="00000000">
        <w:rPr>
          <w:i w:val="1"/>
          <w:rtl w:val="0"/>
        </w:rPr>
        <w:t xml:space="preserve">ISM</w:t>
      </w:r>
      <w:r w:rsidR="00000000" w:rsidRPr="00000000" w:rsidDel="00000000">
        <w:rPr>
          <w:rtl w:val="0"/>
        </w:rPr>
        <w:t xml:space="preserve"> kodeksu.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Apliecības par kuģa korpusa izturību (stiprību) un mehānismiem, kuras izsniegusi attiecīgā klasifikācijas sabiedrība (šos dokumentus inspektors pārbauda tikai tad, ja kuģis saglabā klasifikācijas sabiedrības noteikto kuģa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Dokuments par atbilstību īpašām prasībām, ko piemēro kuģiem, kas pārvadā bīstamas kravas.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Ātrgaitas kuģa drošības apliecība un atļauja izmantot ātrgaitas kuģi.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Bīstamo kravu īpašais saraksts vai deklarācija (manifests), vai detalizēts kravas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Kuģa žurnāls ar ierakstiem par mācībām un mācību trauksmēm, tai skaitā aizsardzības mācību trauksmēm, un žurnāls ar ierakstiem par glābšanas līdzekļu un iekārtu pārbaudēm un apkopi, kā arī ugunsdzēsības līdzekļu un iekārtu pārbaudēm un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Speciāla lietojuma kuģu drošības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Mobilo urbšanas platformu drošības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Naftas tankkuģiem – naftas atsūknēšanas uzraudzības un kontroles sistēmu pieraksti par pēdējo reisu balastā.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Trauksmju saraksti, ugunsdrošības plāns, pasažieru kuģiem – kuģa bojājumu novēršanas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Ārkārtas situāciju plāns rīcībai gadījumos, ja no kuģa noplūdusi nafta vai tās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Ziņojumi par pārbaudēm (beramkravu kuģiem un naftas tankkuģiem).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Ziņojumi par iepriekš veiktajām ostas valsts kontroles inspekcijām.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Ro-ro pasažieru kuģiem – informācija par A/A maksimālo attiecību.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Dokuments, ar kuru atļauta graudu pārvadāšana.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Kravas nostiprināšanas rokasgrāmata.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Atkritumu apsaimniekošanas plāns un atkritumu uzskaites žurnāls.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Palīdzības sistēma lēmumu pieņemšanai – pasažieru kuģu kapteiņiem.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Meklēšanas un glābšanas dienestu sadarbības plāni ar pasažieru kuģiem, kuri kursē pastāvīgos maršrutos.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Ekspluatācijas ierobežojumu saraksts uz pasažieru kuģiem.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Beramkravu kuģa grāmata.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Beramkravu iekraušanas un izkraušanas plāni.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Dokuments, kas apliecina apdrošināšanu vai jebkādu citu finansiālu nodrošinājumu attiecībā uz civiltiesisko atbildību par naftas piesārņojuma izraisītiem zaudējumiem atbilstoši </w:t>
      </w:r>
      <w:r w:rsidR="00000000" w:rsidRPr="00000000" w:rsidDel="00000000">
        <w:rPr>
          <w:i w:val="1"/>
          <w:rtl w:val="0"/>
        </w:rPr>
        <w:t xml:space="preserve">CLC</w:t>
      </w:r>
      <w:r w:rsidR="00000000" w:rsidRPr="00000000" w:rsidDel="00000000">
        <w:rPr>
          <w:rtl w:val="0"/>
        </w:rPr>
        <w:t xml:space="preserve"> konvencijai.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Dokuments, kas apliecina kuģa īpašnieka apdrošināšanu attiecībā uz jūras prasībām atbilstoši </w:t>
      </w:r>
      <w:r w:rsidR="00000000" w:rsidRPr="00000000" w:rsidDel="00000000">
        <w:rPr>
          <w:i w:val="1"/>
          <w:rtl w:val="0"/>
        </w:rPr>
        <w:t xml:space="preserve">LLMC</w:t>
      </w:r>
      <w:r w:rsidR="00000000" w:rsidRPr="00000000" w:rsidDel="00000000">
        <w:rPr>
          <w:rtl w:val="0"/>
        </w:rPr>
        <w:t xml:space="preserve"> konvencijai.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Apliecība, kas vajadzīga saskaņā ar Eiropas Parlamenta un Padomes 2009. gada 23. aprīļa Regulu (EK) Nr. 392/2009 par pasažieru pārvadātāju atbildību nelaimes gadījumos uz jūras.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Starptautiskā gaisa piesārņojuma novēršanas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Starptautiskā notekūdeņu piesārņošanas novēršanas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Jūras darbaspēka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Paziņojums par jūras darbaspēka atbilstību MLC konvencijai (I un II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Pretapaugšanas sistēmu starptautiskais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Dokuments, kas apliecina apdrošināšanu vai citu finansiālu nodrošinājumu attiecībā uz civiltiesisko atbildību par bunkera degvielas piesārņojuma radītu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Saskaņā ar Regulu Nr. 2015/757 izsniegts atbilstības dokuments.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Bīstamo materiālu uzskaitījuma sertifikāts vai attiecīgā gadījumā paziņojums par atbilstību, kas piemērojams saskaņā ar Eiropas Parlamenta un Padomes 2013. gada 20. novembra Regulu Nr. 1257/2013 par kuģu pārstrādi un ar ko groza Regulu (EK) Nr. 1013/2006 un Direktīvu 2009/16/EK.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Saskaņā ar Regulu Nr. 2023/1805 izsniegts </w:t>
      </w:r>
      <w:r w:rsidR="00000000" w:rsidRPr="00000000" w:rsidDel="00000000">
        <w:rPr>
          <w:i w:val="1"/>
          <w:rtl w:val="0"/>
        </w:rPr>
        <w:t xml:space="preserve">FuelEU</w:t>
      </w:r>
      <w:r w:rsidR="00000000" w:rsidRPr="00000000" w:rsidDel="00000000">
        <w:rPr>
          <w:rtl w:val="0"/>
        </w:rPr>
        <w:t xml:space="preserve"> atbilstības dokuments.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noteikumu_konsolidētā_versija_p6_24-TA-2015.docx</dc:title>
</cp:coreProperties>
</file>

<file path=docProps/custom.xml><?xml version="1.0" encoding="utf-8"?>
<Properties xmlns="http://schemas.openxmlformats.org/officeDocument/2006/custom-properties" xmlns:vt="http://schemas.openxmlformats.org/officeDocument/2006/docPropsVTypes"/>
</file>