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aprīlī (prot. Nr. 22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19. oktobra noteikumos Nr. 693 "Būvju vispārīgo prasību būvnormatīvs LBN 200-21"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19. oktobra noteikumos Nr. 693 "Būvju vispārīgo prasību būvnormatīvs LBN 200-21" (Latvijas Vēstnesis, 2021, 204. nr.; 2023, 153.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1. punktu aiz vārdiem "projektējot ēkas" ar vārdiem "transporta būves";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172.</w:t>
      </w:r>
      <w:r w:rsidR="00000000" w:rsidRPr="00000000" w:rsidDel="00000000">
        <w:rPr>
          <w:vertAlign w:val="superscript"/>
          <w:rtl w:val="0"/>
        </w:rPr>
        <w:t xml:space="preserve">1</w:t>
      </w:r>
      <w:r w:rsidR="00000000" w:rsidRPr="00000000" w:rsidDel="00000000">
        <w:rPr>
          <w:rtl w:val="0"/>
        </w:rPr>
        <w:t xml:space="preserve">, 172.</w:t>
      </w:r>
      <w:r w:rsidR="00000000" w:rsidRPr="00000000" w:rsidDel="00000000">
        <w:rPr>
          <w:vertAlign w:val="superscript"/>
          <w:rtl w:val="0"/>
        </w:rPr>
        <w:t xml:space="preserve">2</w:t>
      </w:r>
      <w:r w:rsidR="00000000" w:rsidRPr="00000000" w:rsidDel="00000000">
        <w:rPr>
          <w:rtl w:val="0"/>
        </w:rPr>
        <w:t xml:space="preserve"> un 172.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Projektējot jaunu ielu, rezerves kabeļu kanalizācijas atbilstošo tehnisko risinājumu nosaka projektēšanas uzdevumā, kas atbilst ilgtermiņa vajadzībām, ievērojot, ka:</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1. vietējas nozīmes ielas sarkanajās līnijās ierīko vismaz vienu rezerves kabeļu kanalizāciju 110 mm diametrā vai ar ievilkšanas tehnoloģiju izbūvējamu 100 mm diametrā;</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2. pilsētas vai ciema nozīmes un maģistrālās ielas katrā pusē ierīko vismaz vienu rezerves kabeļu kanalizāciju 110 mm diametrā vai ar ievilkšanas tehnoloģiju izbūvējamu 100 mm diametrā ielas sarkanajās līnijās;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1</w:t>
      </w:r>
      <w:r w:rsidR="00000000" w:rsidRPr="00000000" w:rsidDel="00000000">
        <w:rPr>
          <w:rtl w:val="0"/>
        </w:rPr>
        <w:t xml:space="preserve"> 3. galvenās ielas katrā pusē ierīko vismaz divas rezerves kabeļu kanalizācijas 110 mm diametrā vai ar ievilkšanas tehnoloģiju izbūvējamu 100 mm diametrā ielas sarkanajās līnijās.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2</w:t>
      </w:r>
      <w:r w:rsidR="00000000" w:rsidRPr="00000000" w:rsidDel="00000000">
        <w:rPr>
          <w:rtl w:val="0"/>
        </w:rPr>
        <w:t xml:space="preserve"> Lai nodrošinātu elektronisko sakaru tīklu vai cita pazemes inženiertīkla ierīkošanu, pārbūvi, apkalpošanu vai nojaukšanu, kabeļu kanalizācijā ierīko akas. Akas izvieto vienā līmenī ar ielas vai ietves segumu ar soli, ne lielāku par 100 m.</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vertAlign w:val="superscript"/>
          <w:rtl w:val="0"/>
        </w:rPr>
        <w:t xml:space="preserve">3</w:t>
      </w:r>
      <w:r w:rsidR="00000000" w:rsidRPr="00000000" w:rsidDel="00000000">
        <w:rPr>
          <w:rtl w:val="0"/>
        </w:rPr>
        <w:t xml:space="preserve"> Projektējot ielas pārbūvi, izvērtē esošu kabeļu kanalizācijas pārbūvi kopīgā kanalizācijā. Ja nav iespējams tehniski mainīt risinājumu vai nav panākama vienošanās ar inženiertīklu turētājiem, ierīko jaunu rezerves kabeļu kanalizāciju, ievērojot šā būvnormatīva 172.</w:t>
      </w:r>
      <w:r w:rsidR="00000000" w:rsidRPr="00000000" w:rsidDel="00000000">
        <w:rPr>
          <w:vertAlign w:val="superscript"/>
          <w:rtl w:val="0"/>
        </w:rPr>
        <w:t xml:space="preserve">1</w:t>
      </w:r>
      <w:r w:rsidR="00000000" w:rsidRPr="00000000" w:rsidDel="00000000">
        <w:rPr>
          <w:rtl w:val="0"/>
        </w:rPr>
        <w:t xml:space="preserve"> punktu, ja tas tehniski ir iespējams saskaņā ar inženiertīklu izvietojuma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179.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"179. Šo noteikumu 172.</w:t>
      </w:r>
      <w:r w:rsidR="00000000" w:rsidRPr="00000000" w:rsidDel="00000000">
        <w:rPr>
          <w:vertAlign w:val="superscript"/>
          <w:rtl w:val="0"/>
        </w:rPr>
        <w:t xml:space="preserve">1</w:t>
      </w:r>
      <w:r w:rsidR="00000000" w:rsidRPr="00000000" w:rsidDel="00000000">
        <w:rPr>
          <w:rtl w:val="0"/>
        </w:rPr>
        <w:t xml:space="preserve">, 172.</w:t>
      </w:r>
      <w:r w:rsidR="00000000" w:rsidRPr="00000000" w:rsidDel="00000000">
        <w:rPr>
          <w:vertAlign w:val="superscript"/>
          <w:rtl w:val="0"/>
        </w:rPr>
        <w:t xml:space="preserve">2</w:t>
      </w:r>
      <w:r w:rsidR="00000000" w:rsidRPr="00000000" w:rsidDel="00000000">
        <w:rPr>
          <w:rtl w:val="0"/>
        </w:rPr>
        <w:t xml:space="preserve"> un 172.</w:t>
      </w:r>
      <w:r w:rsidR="00000000" w:rsidRPr="00000000" w:rsidDel="00000000">
        <w:rPr>
          <w:vertAlign w:val="superscript"/>
          <w:rtl w:val="0"/>
        </w:rPr>
        <w:t xml:space="preserve">3</w:t>
      </w:r>
      <w:r w:rsidR="00000000" w:rsidRPr="00000000" w:rsidDel="00000000">
        <w:rPr>
          <w:rtl w:val="0"/>
        </w:rPr>
        <w:t xml:space="preserve"> punktu nepiemēro būvniecības iecerēm, par kuru izstrādi līgums par projektēšanu noslēgts līdz 2026. gada 31. jūlijam."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25-TA-1857</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25-TA-1857</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noteikumu_(grozījumu)_projekts_25-TA-1857.docx</dc:title>
</cp:coreProperties>
</file>

<file path=docProps/custom.xml><?xml version="1.0" encoding="utf-8"?>
<Properties xmlns="http://schemas.openxmlformats.org/officeDocument/2006/custom-properties" xmlns:vt="http://schemas.openxmlformats.org/officeDocument/2006/docPropsVTypes"/>
</file>