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A6A" w:rsidRPr="00520E00" w:rsidRDefault="00520E00" w:rsidP="00141A6A">
      <w:pPr>
        <w:shd w:val="clear" w:color="auto" w:fill="FFFFFF"/>
        <w:spacing w:after="0" w:line="240" w:lineRule="auto"/>
        <w:jc w:val="right"/>
        <w:rPr>
          <w:rFonts w:ascii="Times New Roman" w:eastAsia="Times New Roman" w:hAnsi="Times New Roman" w:cs="Times New Roman"/>
          <w:b/>
          <w:bCs/>
          <w:color w:val="0D0D0D" w:themeColor="text1" w:themeTint="F2"/>
          <w:sz w:val="27"/>
          <w:szCs w:val="27"/>
          <w:lang w:eastAsia="lv-LV"/>
        </w:rPr>
      </w:pPr>
      <w:hyperlink r:id="rId4" w:history="1">
        <w:r w:rsidR="00141A6A" w:rsidRPr="00520E00">
          <w:rPr>
            <w:rStyle w:val="Hyperlink"/>
            <w:rFonts w:ascii="Times New Roman" w:hAnsi="Times New Roman" w:cs="Times New Roman"/>
            <w:color w:val="0D0D0D" w:themeColor="text1" w:themeTint="F2"/>
            <w:sz w:val="20"/>
            <w:szCs w:val="20"/>
            <w:u w:val="none"/>
            <w:shd w:val="clear" w:color="auto" w:fill="FFFFFF"/>
          </w:rPr>
          <w:t>1.</w:t>
        </w:r>
        <w:r w:rsidRPr="00520E00">
          <w:rPr>
            <w:rStyle w:val="Hyperlink"/>
            <w:rFonts w:ascii="Times New Roman" w:hAnsi="Times New Roman" w:cs="Times New Roman"/>
            <w:color w:val="0D0D0D" w:themeColor="text1" w:themeTint="F2"/>
            <w:sz w:val="20"/>
            <w:szCs w:val="20"/>
            <w:u w:val="none"/>
            <w:shd w:val="clear" w:color="auto" w:fill="FFFFFF"/>
            <w:vertAlign w:val="superscript"/>
          </w:rPr>
          <w:t>2</w:t>
        </w:r>
        <w:r w:rsidR="00141A6A" w:rsidRPr="00520E00">
          <w:rPr>
            <w:rStyle w:val="Hyperlink"/>
            <w:rFonts w:ascii="Times New Roman" w:hAnsi="Times New Roman" w:cs="Times New Roman"/>
            <w:color w:val="0D0D0D" w:themeColor="text1" w:themeTint="F2"/>
            <w:sz w:val="20"/>
            <w:szCs w:val="20"/>
            <w:u w:val="none"/>
            <w:shd w:val="clear" w:color="auto" w:fill="FFFFFF"/>
          </w:rPr>
          <w:t xml:space="preserve"> pielikums</w:t>
        </w:r>
      </w:hyperlink>
      <w:r w:rsidR="00141A6A" w:rsidRPr="00520E00">
        <w:rPr>
          <w:rFonts w:ascii="Times New Roman" w:hAnsi="Times New Roman" w:cs="Times New Roman"/>
          <w:color w:val="0D0D0D" w:themeColor="text1" w:themeTint="F2"/>
          <w:sz w:val="20"/>
          <w:szCs w:val="20"/>
        </w:rPr>
        <w:br/>
      </w:r>
      <w:r w:rsidR="00141A6A" w:rsidRPr="00520E00">
        <w:rPr>
          <w:rFonts w:ascii="Times New Roman" w:hAnsi="Times New Roman" w:cs="Times New Roman"/>
          <w:color w:val="0D0D0D" w:themeColor="text1" w:themeTint="F2"/>
          <w:sz w:val="20"/>
          <w:szCs w:val="20"/>
          <w:shd w:val="clear" w:color="auto" w:fill="FFFFFF"/>
        </w:rPr>
        <w:t>Ministru kabineta</w:t>
      </w:r>
      <w:r w:rsidR="00141A6A" w:rsidRPr="00520E00">
        <w:rPr>
          <w:rFonts w:ascii="Times New Roman" w:hAnsi="Times New Roman" w:cs="Times New Roman"/>
          <w:color w:val="0D0D0D" w:themeColor="text1" w:themeTint="F2"/>
          <w:sz w:val="20"/>
          <w:szCs w:val="20"/>
        </w:rPr>
        <w:br/>
      </w:r>
      <w:r w:rsidR="00141A6A" w:rsidRPr="00520E00">
        <w:rPr>
          <w:rFonts w:ascii="Times New Roman" w:hAnsi="Times New Roman" w:cs="Times New Roman"/>
          <w:color w:val="0D0D0D" w:themeColor="text1" w:themeTint="F2"/>
          <w:sz w:val="20"/>
          <w:szCs w:val="20"/>
          <w:shd w:val="clear" w:color="auto" w:fill="FFFFFF"/>
        </w:rPr>
        <w:t>2022. gada 24. maija</w:t>
      </w:r>
      <w:r w:rsidR="00141A6A" w:rsidRPr="00520E00">
        <w:rPr>
          <w:rFonts w:ascii="Times New Roman" w:hAnsi="Times New Roman" w:cs="Times New Roman"/>
          <w:color w:val="0D0D0D" w:themeColor="text1" w:themeTint="F2"/>
          <w:sz w:val="20"/>
          <w:szCs w:val="20"/>
        </w:rPr>
        <w:br/>
      </w:r>
      <w:r w:rsidR="00141A6A" w:rsidRPr="00520E00">
        <w:rPr>
          <w:rFonts w:ascii="Times New Roman" w:hAnsi="Times New Roman" w:cs="Times New Roman"/>
          <w:color w:val="0D0D0D" w:themeColor="text1" w:themeTint="F2"/>
          <w:sz w:val="20"/>
          <w:szCs w:val="20"/>
          <w:shd w:val="clear" w:color="auto" w:fill="FFFFFF"/>
        </w:rPr>
        <w:t>noteikumiem Nr. 310</w:t>
      </w:r>
    </w:p>
    <w:p w:rsidR="00141A6A" w:rsidRPr="00520E00" w:rsidRDefault="00141A6A" w:rsidP="00141A6A">
      <w:pPr>
        <w:shd w:val="clear" w:color="auto" w:fill="FFFFFF"/>
        <w:spacing w:after="0" w:line="240" w:lineRule="auto"/>
        <w:jc w:val="center"/>
        <w:rPr>
          <w:rFonts w:ascii="Times New Roman" w:eastAsia="Times New Roman" w:hAnsi="Times New Roman" w:cs="Times New Roman"/>
          <w:b/>
          <w:bCs/>
          <w:color w:val="414142"/>
          <w:sz w:val="27"/>
          <w:szCs w:val="27"/>
          <w:lang w:eastAsia="lv-LV"/>
        </w:rPr>
      </w:pPr>
    </w:p>
    <w:p w:rsidR="00141A6A" w:rsidRPr="00520E00" w:rsidRDefault="00141A6A" w:rsidP="00141A6A">
      <w:pPr>
        <w:shd w:val="clear" w:color="auto" w:fill="FFFFFF"/>
        <w:spacing w:after="0" w:line="240" w:lineRule="auto"/>
        <w:jc w:val="center"/>
        <w:rPr>
          <w:rFonts w:ascii="Times New Roman" w:eastAsia="Times New Roman" w:hAnsi="Times New Roman" w:cs="Times New Roman"/>
          <w:b/>
          <w:bCs/>
          <w:color w:val="414142"/>
          <w:sz w:val="27"/>
          <w:szCs w:val="27"/>
          <w:lang w:eastAsia="lv-LV"/>
        </w:rPr>
      </w:pPr>
      <w:r w:rsidRPr="00520E00">
        <w:rPr>
          <w:rFonts w:ascii="Times New Roman" w:eastAsia="Times New Roman" w:hAnsi="Times New Roman" w:cs="Times New Roman"/>
          <w:b/>
          <w:bCs/>
          <w:color w:val="414142"/>
          <w:sz w:val="27"/>
          <w:szCs w:val="27"/>
          <w:lang w:eastAsia="lv-LV"/>
        </w:rPr>
        <w:t>Informatīvās norādes "Pierobežas josla"</w:t>
      </w:r>
    </w:p>
    <w:p w:rsidR="00141A6A" w:rsidRPr="00520E00" w:rsidRDefault="00141A6A" w:rsidP="00141A6A">
      <w:pPr>
        <w:shd w:val="clear" w:color="auto" w:fill="FFFFFF"/>
        <w:spacing w:before="100" w:beforeAutospacing="1" w:after="100" w:afterAutospacing="1" w:line="293" w:lineRule="atLeast"/>
        <w:ind w:firstLine="300"/>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1. Lente ar uzrakstu "PIEROBEŽAS JOSLA/AIZLIEGTS UZTURĒTIES BEZ CAURLAIDES" (1. attēls) latviešu valodā uz Latvijas Republikas–Krievijas Federācijas un Latvijas Republikas–Baltkrievijas Republikas valsts robežas. Lente ir dzeltenā krāsā, tās platums ir 150 mm. Lentes augšējā daļā ir uzraksts vienā rindā "PIEROBEŽAS JOSLA" ar melniem burtiem, burtu augstums ir 30 mm, lentes apakšējā daļā ir uzraksts divās ri</w:t>
      </w:r>
      <w:bookmarkStart w:id="0" w:name="_GoBack"/>
      <w:bookmarkEnd w:id="0"/>
      <w:r w:rsidRPr="00520E00">
        <w:rPr>
          <w:rFonts w:ascii="Times New Roman" w:eastAsia="Times New Roman" w:hAnsi="Times New Roman" w:cs="Times New Roman"/>
          <w:color w:val="414142"/>
          <w:sz w:val="20"/>
          <w:szCs w:val="20"/>
          <w:lang w:eastAsia="lv-LV"/>
        </w:rPr>
        <w:t>ndās "AIZLIEGTS UZTURĒTIES BEZ CAURLAIDES" ar sarkaniem burtiem, burtu augstums ir 18 mm.</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2076"/>
        <w:gridCol w:w="4153"/>
        <w:gridCol w:w="2077"/>
      </w:tblGrid>
      <w:tr w:rsidR="00141A6A" w:rsidRPr="00520E00" w:rsidTr="00141A6A">
        <w:tc>
          <w:tcPr>
            <w:tcW w:w="1250" w:type="pct"/>
            <w:tcBorders>
              <w:top w:val="nil"/>
              <w:left w:val="nil"/>
              <w:bottom w:val="nil"/>
              <w:right w:val="outset" w:sz="6" w:space="0" w:color="414142"/>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 </w:t>
            </w:r>
          </w:p>
        </w:tc>
        <w:tc>
          <w:tcPr>
            <w:tcW w:w="2500" w:type="pct"/>
            <w:tcBorders>
              <w:top w:val="single" w:sz="6" w:space="0" w:color="414142"/>
              <w:left w:val="single" w:sz="6" w:space="0" w:color="414142"/>
              <w:bottom w:val="single" w:sz="6" w:space="0" w:color="414142"/>
              <w:right w:val="single" w:sz="6" w:space="0" w:color="414142"/>
            </w:tcBorders>
            <w:vAlign w:val="center"/>
            <w:hideMark/>
          </w:tcPr>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b/>
                <w:bCs/>
                <w:color w:val="414142"/>
                <w:sz w:val="20"/>
                <w:szCs w:val="20"/>
                <w:lang w:eastAsia="lv-LV"/>
              </w:rPr>
            </w:pPr>
            <w:r w:rsidRPr="00520E00">
              <w:rPr>
                <w:rFonts w:ascii="Times New Roman" w:eastAsia="Times New Roman" w:hAnsi="Times New Roman" w:cs="Times New Roman"/>
                <w:b/>
                <w:bCs/>
                <w:color w:val="414142"/>
                <w:sz w:val="20"/>
                <w:szCs w:val="20"/>
                <w:lang w:eastAsia="lv-LV"/>
              </w:rPr>
              <w:t>PIEROBEŽAS JOSLA</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AIZLIEGTS UZTURĒTIES</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BEZ CAURLAIDES</w:t>
            </w:r>
          </w:p>
        </w:tc>
        <w:tc>
          <w:tcPr>
            <w:tcW w:w="1250" w:type="pct"/>
            <w:tcBorders>
              <w:top w:val="nil"/>
              <w:left w:val="outset" w:sz="6" w:space="0" w:color="414142"/>
              <w:bottom w:val="nil"/>
              <w:right w:val="nil"/>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 </w:t>
            </w:r>
          </w:p>
        </w:tc>
      </w:tr>
    </w:tbl>
    <w:p w:rsidR="00141A6A" w:rsidRPr="00520E00" w:rsidRDefault="00141A6A" w:rsidP="00141A6A">
      <w:pPr>
        <w:shd w:val="clear" w:color="auto" w:fill="FFFFFF"/>
        <w:spacing w:before="100" w:beforeAutospacing="1" w:after="100" w:afterAutospacing="1" w:line="293" w:lineRule="atLeast"/>
        <w:ind w:firstLine="300"/>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1. attēls</w:t>
      </w:r>
    </w:p>
    <w:p w:rsidR="00141A6A" w:rsidRPr="00520E00" w:rsidRDefault="00141A6A" w:rsidP="00141A6A">
      <w:pPr>
        <w:shd w:val="clear" w:color="auto" w:fill="FFFFFF"/>
        <w:spacing w:before="100" w:beforeAutospacing="1" w:after="100" w:afterAutospacing="1" w:line="293" w:lineRule="atLeast"/>
        <w:ind w:firstLine="300"/>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2. Lente ar uzrakstu "ПРИГРАНИЧНАЯ ПОЛОСА/БЕЗ ПРОПУСKА НАХОДИТЬСЯ ЗАПРЕЩЕНО" (2. attēls) krievu valodā uz Latvijas Republikas–Krievijas Federācijas un Latvijas Republikas–Baltkrievijas Republikas valsts robežas. Lente ir dzeltenā krāsā, tās platums ir 150 mm. Lentes augšējā daļā ir uzraksts vienā rindā "ПРИГРАНИЧНАЯ ПОЛОСА" ar melniem burtiem, burtu augstums ir 30 mm, lentes apakšējā daļā ir uzraksts divās rindās "БЕЗ ПРОПУСKА НАХОДИТЬСЯ ЗАПРЕЩЕНО" ar sarkaniem burtiem, burtu augstums ir 18 mm.</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2076"/>
        <w:gridCol w:w="4153"/>
        <w:gridCol w:w="2077"/>
      </w:tblGrid>
      <w:tr w:rsidR="00141A6A" w:rsidRPr="00520E00" w:rsidTr="00141A6A">
        <w:tc>
          <w:tcPr>
            <w:tcW w:w="1250" w:type="pct"/>
            <w:tcBorders>
              <w:top w:val="nil"/>
              <w:left w:val="nil"/>
              <w:bottom w:val="nil"/>
              <w:right w:val="outset" w:sz="6" w:space="0" w:color="414142"/>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 </w:t>
            </w:r>
          </w:p>
        </w:tc>
        <w:tc>
          <w:tcPr>
            <w:tcW w:w="2500" w:type="pct"/>
            <w:tcBorders>
              <w:top w:val="single" w:sz="6" w:space="0" w:color="414142"/>
              <w:left w:val="single" w:sz="6" w:space="0" w:color="414142"/>
              <w:bottom w:val="single" w:sz="6" w:space="0" w:color="414142"/>
              <w:right w:val="single" w:sz="6" w:space="0" w:color="414142"/>
            </w:tcBorders>
            <w:vAlign w:val="center"/>
            <w:hideMark/>
          </w:tcPr>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b/>
                <w:bCs/>
                <w:color w:val="414142"/>
                <w:sz w:val="20"/>
                <w:szCs w:val="20"/>
                <w:lang w:eastAsia="lv-LV"/>
              </w:rPr>
            </w:pPr>
            <w:r w:rsidRPr="00520E00">
              <w:rPr>
                <w:rFonts w:ascii="Times New Roman" w:eastAsia="Times New Roman" w:hAnsi="Times New Roman" w:cs="Times New Roman"/>
                <w:b/>
                <w:bCs/>
                <w:color w:val="414142"/>
                <w:sz w:val="20"/>
                <w:szCs w:val="20"/>
                <w:lang w:eastAsia="lv-LV"/>
              </w:rPr>
              <w:t>ПРИГРАНИЧНАЯ ПОЛОСА</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БЕЗ ПРОПУСKА</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НАХОДИТЬСЯ ЗАПРЕЩЕНО</w:t>
            </w:r>
          </w:p>
        </w:tc>
        <w:tc>
          <w:tcPr>
            <w:tcW w:w="1250" w:type="pct"/>
            <w:tcBorders>
              <w:top w:val="nil"/>
              <w:left w:val="outset" w:sz="6" w:space="0" w:color="414142"/>
              <w:bottom w:val="nil"/>
              <w:right w:val="nil"/>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 </w:t>
            </w:r>
          </w:p>
        </w:tc>
      </w:tr>
    </w:tbl>
    <w:p w:rsidR="00141A6A" w:rsidRPr="00520E00" w:rsidRDefault="00141A6A" w:rsidP="00141A6A">
      <w:pPr>
        <w:shd w:val="clear" w:color="auto" w:fill="FFFFFF"/>
        <w:spacing w:before="100" w:beforeAutospacing="1" w:after="100" w:afterAutospacing="1" w:line="293" w:lineRule="atLeast"/>
        <w:ind w:firstLine="300"/>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2. attēls</w:t>
      </w:r>
    </w:p>
    <w:p w:rsidR="00141A6A" w:rsidRPr="00520E00" w:rsidRDefault="00141A6A" w:rsidP="00141A6A">
      <w:pPr>
        <w:shd w:val="clear" w:color="auto" w:fill="FFFFFF"/>
        <w:spacing w:before="100" w:beforeAutospacing="1" w:after="100" w:afterAutospacing="1" w:line="293" w:lineRule="atLeast"/>
        <w:ind w:firstLine="300"/>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3. Lente ar uzrakstu "BORDERLAND/FORBIDDEN TO STAY WITHOUT PERMIT" (3. attēls) angļu valodā uz Latvijas Republikas–Krievijas Federācijas un Latvijas Republikas–Baltkrievijas Republikas valsts robežas. Lente ir dzeltenā krāsā, tās platums ir 150 mm. Lentes augšējā daļā ir uzraksts vienā rindā "BORDERLAND" ar melniem burtiem, burtu augstums ir 30 mm, lentes apakšējā daļā ir uzraksts divās rindās "FORBIDDEN TO STAY WITHOUT PERMIT" ar sarkaniem burtiem, burtu augstums ir 18 mm.</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2076"/>
        <w:gridCol w:w="4153"/>
        <w:gridCol w:w="2077"/>
      </w:tblGrid>
      <w:tr w:rsidR="00141A6A" w:rsidRPr="00520E00" w:rsidTr="00141A6A">
        <w:tc>
          <w:tcPr>
            <w:tcW w:w="1250" w:type="pct"/>
            <w:tcBorders>
              <w:top w:val="nil"/>
              <w:left w:val="nil"/>
              <w:bottom w:val="nil"/>
              <w:right w:val="outset" w:sz="6" w:space="0" w:color="414142"/>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 </w:t>
            </w:r>
          </w:p>
        </w:tc>
        <w:tc>
          <w:tcPr>
            <w:tcW w:w="2500" w:type="pct"/>
            <w:tcBorders>
              <w:top w:val="single" w:sz="6" w:space="0" w:color="414142"/>
              <w:left w:val="single" w:sz="6" w:space="0" w:color="414142"/>
              <w:bottom w:val="single" w:sz="6" w:space="0" w:color="414142"/>
              <w:right w:val="single" w:sz="6" w:space="0" w:color="414142"/>
            </w:tcBorders>
            <w:vAlign w:val="center"/>
            <w:hideMark/>
          </w:tcPr>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b/>
                <w:bCs/>
                <w:color w:val="414142"/>
                <w:sz w:val="20"/>
                <w:szCs w:val="20"/>
                <w:lang w:eastAsia="lv-LV"/>
              </w:rPr>
            </w:pPr>
            <w:r w:rsidRPr="00520E00">
              <w:rPr>
                <w:rFonts w:ascii="Times New Roman" w:eastAsia="Times New Roman" w:hAnsi="Times New Roman" w:cs="Times New Roman"/>
                <w:b/>
                <w:bCs/>
                <w:color w:val="414142"/>
                <w:sz w:val="20"/>
                <w:szCs w:val="20"/>
                <w:lang w:eastAsia="lv-LV"/>
              </w:rPr>
              <w:t>BORDERLAND</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FORBIDDEN TO STAY WITHOUT</w:t>
            </w:r>
          </w:p>
          <w:p w:rsidR="00141A6A" w:rsidRPr="00520E00" w:rsidRDefault="00141A6A" w:rsidP="00141A6A">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lastRenderedPageBreak/>
              <w:t>PERMIT</w:t>
            </w:r>
          </w:p>
        </w:tc>
        <w:tc>
          <w:tcPr>
            <w:tcW w:w="1250" w:type="pct"/>
            <w:tcBorders>
              <w:top w:val="nil"/>
              <w:left w:val="outset" w:sz="6" w:space="0" w:color="414142"/>
              <w:bottom w:val="nil"/>
              <w:right w:val="nil"/>
            </w:tcBorders>
            <w:vAlign w:val="center"/>
            <w:hideMark/>
          </w:tcPr>
          <w:p w:rsidR="00141A6A" w:rsidRPr="00520E00" w:rsidRDefault="00141A6A" w:rsidP="00141A6A">
            <w:pPr>
              <w:spacing w:before="195" w:after="0" w:line="240" w:lineRule="auto"/>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lastRenderedPageBreak/>
              <w:t> </w:t>
            </w:r>
          </w:p>
        </w:tc>
      </w:tr>
    </w:tbl>
    <w:p w:rsidR="00141A6A" w:rsidRPr="00520E00" w:rsidRDefault="00141A6A" w:rsidP="00141A6A">
      <w:pPr>
        <w:shd w:val="clear" w:color="auto" w:fill="FFFFFF"/>
        <w:spacing w:before="100" w:beforeAutospacing="1" w:after="100" w:afterAutospacing="1" w:line="293" w:lineRule="atLeast"/>
        <w:ind w:firstLine="300"/>
        <w:jc w:val="center"/>
        <w:rPr>
          <w:rFonts w:ascii="Times New Roman" w:eastAsia="Times New Roman" w:hAnsi="Times New Roman" w:cs="Times New Roman"/>
          <w:color w:val="414142"/>
          <w:sz w:val="20"/>
          <w:szCs w:val="20"/>
          <w:lang w:eastAsia="lv-LV"/>
        </w:rPr>
      </w:pPr>
      <w:r w:rsidRPr="00520E00">
        <w:rPr>
          <w:rFonts w:ascii="Times New Roman" w:eastAsia="Times New Roman" w:hAnsi="Times New Roman" w:cs="Times New Roman"/>
          <w:color w:val="414142"/>
          <w:sz w:val="20"/>
          <w:szCs w:val="20"/>
          <w:lang w:eastAsia="lv-LV"/>
        </w:rPr>
        <w:t>3. attēls</w:t>
      </w:r>
    </w:p>
    <w:p w:rsidR="00AB7E72" w:rsidRPr="00520E00" w:rsidRDefault="00AB7E72">
      <w:pPr>
        <w:rPr>
          <w:rFonts w:ascii="Times New Roman" w:hAnsi="Times New Roman" w:cs="Times New Roman"/>
        </w:rPr>
      </w:pPr>
    </w:p>
    <w:sectPr w:rsidR="00AB7E72" w:rsidRPr="00520E0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A6A"/>
    <w:rsid w:val="00141A6A"/>
    <w:rsid w:val="00520E00"/>
    <w:rsid w:val="00AB7E72"/>
    <w:rsid w:val="00DE2F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CB08F"/>
  <w15:chartTrackingRefBased/>
  <w15:docId w15:val="{67148A4C-F139-4ECD-BBEE-3B8F83A5C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41A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751684">
      <w:bodyDiv w:val="1"/>
      <w:marLeft w:val="0"/>
      <w:marRight w:val="0"/>
      <w:marTop w:val="0"/>
      <w:marBottom w:val="0"/>
      <w:divBdr>
        <w:top w:val="none" w:sz="0" w:space="0" w:color="auto"/>
        <w:left w:val="none" w:sz="0" w:space="0" w:color="auto"/>
        <w:bottom w:val="none" w:sz="0" w:space="0" w:color="auto"/>
        <w:right w:val="none" w:sz="0" w:space="0" w:color="auto"/>
      </w:divBdr>
      <w:divsChild>
        <w:div w:id="45371432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ikumi.lv/wwwraksti/2022/101/BILDES/MK_NOT_310/41D8CD98F00B_PIEL_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1201</Words>
  <Characters>685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Voitehovičs</dc:creator>
  <cp:keywords/>
  <dc:description/>
  <cp:lastModifiedBy>Jānis Voitehovičs</cp:lastModifiedBy>
  <cp:revision>2</cp:revision>
  <dcterms:created xsi:type="dcterms:W3CDTF">2023-02-17T12:04:00Z</dcterms:created>
  <dcterms:modified xsi:type="dcterms:W3CDTF">2023-02-17T12:04:00Z</dcterms:modified>
</cp:coreProperties>
</file>