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Ārpusģimenes aprūpes atbalsta centra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kritērijus ārpusģimenes atbalsta centra (turpmāk – atbalsta centrs) izveidei, atbalsta centru reģistrēšanas kārtību, kā arī prasības atbalsta centriem;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nosacījumus valsts finansējuma piešķiršanai atbalsta centriem, finansējuma apmēru, kā arī kārtību, kādā sniedzams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centrs nodrošina pasākumu kopumu, kas veicina bez vecāku gādības palikušu bērnu labklājību, drošību, patstāvību, kā arī audžuģimeņu, jo īpaši specializēto audžuģimeņu, un adoptētāju, aizbildņu un viesģimeņu skaita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šajos noteikumos atbalsta centram noteikto prasību izpildes pārraudzību, Labklājības ministrija (turpmāk –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atbalsta centru līgumu, kurā iekļauj pakalpojuma pārraudzības un informācijas aprites kārtību, finanšu un statistikas pārskatu iesniegšanas nosacījumus, kā arī citus pakalpojuma sniegšanai būtiskus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pakalpojuma nodrošināšanai un administrēšanai paredzētos valsts budžeta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budžeta līdzekļus ar atbalsta centra izveidošanu un iekārtošanu saistīto izdevumu kompensēšanai, ievērojot šajos noteikumos minētās prasības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ministrija atbilstoši likumā par gadskārtējā valsts budžeta likumā šiem mērķiem piešķirtajiem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centru reģistrēšanas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biedrība vai nodibinājums, kurš vēlas iegūt atbalsta centra statusu (turpmāk – iesniedzējs), iesniedz ministrijā iesniegumu par atbalsta centra statusa piešķiršanu.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tīmekļvietne (ja iesniedzējam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pašvaldības nodomu protokolu par plānoto sadarbību šo noteikumu </w:t>
      </w:r>
      <w:r w:rsidR="00000000" w:rsidRPr="00000000" w:rsidDel="00000000">
        <w:rPr>
          <w:rtl w:val="0"/>
        </w:rPr>
        <w:t xml:space="preserve">12.</w:t>
      </w:r>
      <w:r w:rsidR="00000000" w:rsidRPr="00000000" w:rsidDel="00000000">
        <w:rPr>
          <w:rtl w:val="0"/>
        </w:rPr>
        <w:t xml:space="preserve"> punktā minēto pakalpojumu nodrošināšanai pašvaldībā;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 izveidošanas un pakalpojuma sniegšanas aprakstu, tai skaitā informāciju par izveidojamo atbalsta centru skaitu un pakalpojuma sniegšanas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atbalsta centra piesaistītajiem speciālistiem ir vismaz triju gadu pieredze darbā ar bērniem un ģimenēm pēdējo piecu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telpas, kurās plānots sniegt atbalsta centra pakalpojumu, ir piemērotas un aprīkotas atbilstoši to lietošanas mērķim un atbilst šo noteikumu </w:t>
      </w:r>
      <w:r w:rsidR="00000000" w:rsidRPr="00000000" w:rsidDel="00000000">
        <w:rPr>
          <w:rtl w:val="0"/>
        </w:rPr>
        <w:t xml:space="preserve">12.</w:t>
      </w:r>
      <w:r w:rsidR="00000000" w:rsidRPr="00000000" w:rsidDel="00000000">
        <w:rPr>
          <w:rtl w:val="0"/>
        </w:rPr>
        <w:t xml:space="preserve"> punktā minēto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pārbaudot iesniedzēja sniegto informāciju, ministrija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ministrijai rodas pamatotas šaubas par sniegtās informācijas patiesumu, ministrija piecu darbdienu laikā rakstiski informē iesniedzēju par nepieciešamību precizēt iesniegumu vai sniegt papildu informāciju un nosaka termiņu trūkumu novēršanai un informācijas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mēneša laikā pēc visu nepieciešamo dokumentu saņemšanas izvērtē iesniedzēja iesniegtos dokumentus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atbalsta centra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atteikumu piešķirt atbalsta centra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 triju darbdienu laikā pēc šo noteikumu </w:t>
      </w:r>
      <w:r w:rsidR="00000000" w:rsidRPr="00000000" w:rsidDel="00000000">
        <w:rPr>
          <w:rtl w:val="0"/>
        </w:rPr>
        <w:t xml:space="preserve">8.</w:t>
      </w:r>
      <w:r w:rsidR="00000000" w:rsidRPr="00000000" w:rsidDel="00000000">
        <w:rPr>
          <w:rtl w:val="0"/>
        </w:rPr>
        <w:t xml:space="preserve"> punktā minētā lēmuma pieņemšanas par to rakstiski informē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lēmumu mēneša laikā no tā spēkā stāšanās dienas var apstrīdēt, iesniedzot attiecīgu iesniegumu ministrijas valsts sekretāram. Ministrijas valsts sekretāra lēmumu var pārsūdzēt Administratīvajā rajona tiesā.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nodrošina informācijas uzkrāšanu par tiem komersantiem, biedrībām vai nodibinājumiem, kuriem piešķirts vai atņemts atbalsta centra statuss. Informāciju uzkrāj ministrijas pārziņā esošajā valsts informācijas sistēmā "Valsts sociālās politikas monitoringa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atbalsta centram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jaunas audžuģimenes, aizbildņus, adoptētājus, viesģimenes, īpaši veicinot specializēto audžuģimeņu skaita pieaugumu;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audžuģimenēm, tai skaitā specializētajām audžuģimenēm, mācības atbilstoši ar Valsts bērnu tiesību aizsardzības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mācības potenciālajiem adoptētājiem;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bāriņtiesā psihologa atzinumu par laulātā (personas) piemērotību audžuģimenes statusa iegūšanai, laulāto (personas)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bāriņtiesā psihologa atzinumu par audžuģimenes piemērotību specializētās audžuģimenes statusa iegūšanai attiecīgajā specializācijā, audžuģimenes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nodrošina psihologa un sociālā darbinieka atbalstu šo noteikumu </w:t>
      </w:r>
      <w:r w:rsidR="00000000" w:rsidRPr="00000000" w:rsidDel="00000000">
        <w:rPr>
          <w:rtl w:val="0"/>
        </w:rPr>
        <w:t xml:space="preserve">12.2.</w:t>
      </w:r>
      <w:r w:rsidR="00000000" w:rsidRPr="00000000" w:rsidDel="00000000">
        <w:rPr>
          <w:rtl w:val="0"/>
        </w:rPr>
        <w:t xml:space="preserve"> apakšpunktā minēto mācību un laulāto (personas) un audžuģimenes piemērotības izvērtēšanas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un īsteno audžuģimenes vai specializētās audžuģimenes atbalsta un tajā ievietotā bērna individuālās attīstības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psihosociālo atbalstu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atbalsta centra speciālistu, tai skaitā sociālā darbinieka un psihologa, atbalstu audžuģimenei un specializētajai audžuģimenei;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vismaz astoņu akadēmisko stundu apjomā nodrošina zināšanu pilnveides mācības audžuģimenēm un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atlīdzības par specializētās audžuģimenes pienākumu pildīšanu aprēķināšanu un izmaksu un vienreizēju mājokļa iekārtošanas kompensācijas izmaksu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bāriņtiesas pieprasījuma sniedz informāciju par audžuģimeni vai specializēto audžuģimeni, tai skaitā par bērnu, kā arī par sniegtajiem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psihologa konsultācijas un atbalsta grupas adoptētājiem, aizbildņiem, viesģimenēm un pēc bāriņtiesas pieprasījuma sniedz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sadarbību ar bāriņtiesām, sociālajiem dienestiem, atbalsta centriem un citām iestādēm atbalsta sniegšanā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vienas darbdienas laikā sniedz bāriņtiesai informāciju par apstākļiem, kas var būtiski ietekmēt audžuģimenes vai specializētās audžuģimenes darbību vai ievietotā bērna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audžuģimenē vai specializētajā audžuģimenē ievietotā bērna saskarsmi ar vecākiem, brāļiem (pusbrāļiem), māsām (pusmāsām), radiniekiem vai bērnam tuvām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jebkurā diennakts laikā bāriņtiesai vai policijai sniedz informāciju par krīzes audžuģimenēm, kuras nekavējoties var uzņemt bērnu savā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01.01.2023.; sk. 27. punktu)</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852)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centrs ar laulātajiem (personu), kuri ar bāriņtiesas lēmumu ir atzīti par piemērotiem audžuģimenes pienākumu veikšanai, audžuģimeni un specializēto audžuģimeni slēdz vienošanos par atbalsta sniegšanu, kas ietver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pakalpojumu nodrošināšanu. Par noslēgto vienošanos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centrs ar specializēto audžuģimeni slēdz līgumu, paredzot atlīdzības izmaksu par specializētās audžuģimenes pienākumu pildīšanu un vienreizējas kompensācijas izmaksu par mājokļa iekārtošanu atbilstoši šo noteikumu </w:t>
      </w:r>
      <w:r w:rsidR="00000000" w:rsidRPr="00000000" w:rsidDel="00000000">
        <w:rPr>
          <w:rtl w:val="0"/>
        </w:rPr>
        <w:t xml:space="preserve">12.11.</w:t>
      </w:r>
      <w:r w:rsidR="00000000" w:rsidRPr="00000000" w:rsidDel="00000000">
        <w:rPr>
          <w:rtl w:val="0"/>
        </w:rPr>
        <w:t xml:space="preserve"> apakšpunktam. Par noslēgto līgumu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centrs iekārto lietu par katru audžuģimeni vai specializēto audžuģimeni.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centra izveides izdevumu segšana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 atbilstoši atbalsta centra izveides izmaksām atbalsta centram piešķir vienreizēju izveides un iekārtošanas izdevumu kompensāciju, bet ne vairāk kā 10 000 </w:t>
      </w:r>
      <w:r w:rsidR="00000000" w:rsidRPr="00000000" w:rsidDel="00000000">
        <w:rPr>
          <w:i w:val="1"/>
          <w:rtl w:val="0"/>
        </w:rPr>
        <w:t xml:space="preserve">euro</w:t>
      </w:r>
      <w:r w:rsidR="00000000" w:rsidRPr="00000000" w:rsidDel="00000000">
        <w:rPr>
          <w:rtl w:val="0"/>
        </w:rPr>
        <w:t xml:space="preserve"> apmērā,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centram ir spēkā esošs šo noteikumu </w:t>
      </w:r>
      <w:r w:rsidR="00000000" w:rsidRPr="00000000" w:rsidDel="00000000">
        <w:rPr>
          <w:rtl w:val="0"/>
        </w:rPr>
        <w:t xml:space="preserve">3.1.</w:t>
      </w:r>
      <w:r w:rsidR="00000000" w:rsidRPr="00000000" w:rsidDel="00000000">
        <w:rPr>
          <w:rtl w:val="0"/>
        </w:rPr>
        <w:t xml:space="preserve"> apakšpunktā minētais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centram ir ne mazāk kā 50 spēkā esošas šo noteikumu </w:t>
      </w:r>
      <w:r w:rsidR="00000000" w:rsidRPr="00000000" w:rsidDel="00000000">
        <w:rPr>
          <w:rtl w:val="0"/>
        </w:rPr>
        <w:t xml:space="preserve">13.</w:t>
      </w:r>
      <w:r w:rsidR="00000000" w:rsidRPr="00000000" w:rsidDel="00000000">
        <w:rPr>
          <w:rtl w:val="0"/>
        </w:rPr>
        <w:t xml:space="preserve"> punktā minētās vienošanās un ne mazāk kā 10 šo noteikumu </w:t>
      </w:r>
      <w:r w:rsidR="00000000" w:rsidRPr="00000000" w:rsidDel="00000000">
        <w:rPr>
          <w:rtl w:val="0"/>
        </w:rPr>
        <w:t xml:space="preserve">14.</w:t>
      </w:r>
      <w:r w:rsidR="00000000" w:rsidRPr="00000000" w:rsidDel="00000000">
        <w:rPr>
          <w:rtl w:val="0"/>
        </w:rPr>
        <w:t xml:space="preserve"> punktā minētie līgumi par atlīdzības par specializētās audžuģimenes pienākumu pildīšanu un vienreizējas mājokļa iekārtošanas kompensācijas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centram vismaz deviņus mēnešus pirms šo noteikumu </w:t>
      </w:r>
      <w:r w:rsidR="00000000" w:rsidRPr="00000000" w:rsidDel="00000000">
        <w:rPr>
          <w:rtl w:val="0"/>
        </w:rPr>
        <w:t xml:space="preserve">17.</w:t>
      </w:r>
      <w:r w:rsidR="00000000" w:rsidRPr="00000000" w:rsidDel="00000000">
        <w:rPr>
          <w:rtl w:val="0"/>
        </w:rPr>
        <w:t xml:space="preserve"> punktā minēto dokumentu iesniegšanas ministrijā ir piešķirts atbalsta centra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08.02.2022. noteikumiem Nr. 103)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atbalsta centra izveides un iekārtošanas izdevumu kompensāciju, pakalpojuma sniedzējs ministrijā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atbalsta centra izveides un iekārtošanas kompensācijas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vai telpu remontdarbu, mēbeļu, iekārtu, tai skaitā datortehnikas, iegādes izdevumu tāmi, kā arī citu ar telpu un pieejamo resursu pielāgošanu pakalpojuma nodrošināšanai saistīto izdevumu tāmi;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ministrijas pieprasījuma – šo noteikumu </w:t>
      </w:r>
      <w:r w:rsidR="00000000" w:rsidRPr="00000000" w:rsidDel="00000000">
        <w:rPr>
          <w:rtl w:val="0"/>
        </w:rPr>
        <w:t xml:space="preserve">17.2.</w:t>
      </w:r>
      <w:r w:rsidR="00000000" w:rsidRPr="00000000" w:rsidDel="00000000">
        <w:rPr>
          <w:rtl w:val="0"/>
        </w:rPr>
        <w:t xml:space="preserve"> apakšpunktā minētajā tāmē norādītos izdevumus attaisnojošus dokumentus (remontdarbu un citu pakalpojumu līgumi, rēķini, darbu pieņemšanas un nodošanas akti, preču pavadzīmes, čeki un citi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 mēneša laikā izskata šo noteikumu </w:t>
      </w:r>
      <w:r w:rsidR="00000000" w:rsidRPr="00000000" w:rsidDel="00000000">
        <w:rPr>
          <w:rtl w:val="0"/>
        </w:rPr>
        <w:t xml:space="preserve">17.</w:t>
      </w:r>
      <w:r w:rsidR="00000000" w:rsidRPr="00000000" w:rsidDel="00000000">
        <w:rPr>
          <w:rtl w:val="0"/>
        </w:rPr>
        <w:t xml:space="preserve"> punktā minētos dokumentus, izvērtē izdevumu atbilstību un nepieciešamību pakalpojuma sniegšanai un pieņem lēmumu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 izveides un iekārtošanas kompensācijas piešķiršanu un tās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atteikumu piešķirt pakalpojuma sniedzējam atbalsta centra izveides un iekārtošanas izdevumu kompensāciju, norādot lēmuma pamatojumu un tā apstrīdēšanas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Ministrija vienreizēju kompensāciju atbalsta centram izmaksā mēneša laikā no šo noteikumu </w:t>
      </w:r>
      <w:r w:rsidR="00000000" w:rsidRPr="00000000" w:rsidDel="00000000">
        <w:rPr>
          <w:rtl w:val="0"/>
        </w:rPr>
        <w:t xml:space="preserve">18.1.</w:t>
      </w:r>
      <w:r w:rsidR="00000000" w:rsidRPr="00000000" w:rsidDel="00000000">
        <w:rPr>
          <w:rtl w:val="0"/>
        </w:rPr>
        <w:t xml:space="preserve"> apakšpunktā minētā lēmuma pieņemšanas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pakalpojumu nodrošināšanu atbalsta centrs iesniedz ministrijā pārskatu atbilstoši šo noteikumu </w:t>
      </w:r>
      <w:r w:rsidR="00000000" w:rsidRPr="00000000" w:rsidDel="00000000">
        <w:rPr>
          <w:rtl w:val="0"/>
        </w:rPr>
        <w:t xml:space="preserve">3.1.</w:t>
      </w:r>
      <w:r w:rsidR="00000000" w:rsidRPr="00000000" w:rsidDel="00000000">
        <w:rPr>
          <w:rtl w:val="0"/>
        </w:rPr>
        <w:t xml:space="preserve"> apakšpunktā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Pakalpojuma administrēšanas izdevumiem paredzētos līdzekļus atbalsta centrs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 = A + B + C + D,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līdzekļi, kas nepārsniedz 10 %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līdzekļi, kas nepārsniedz 10 % no finansējuma apmēra, kas plānots pakalpojuma nodrošināšanai audžuģimenēm un specializētajām audžuģimenēm;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līdzekļi, kas nepārsniedz 3 % no specializētajām audžuģimenēm izmaksātās atlīdzības par specializētās audžuģimenes pienākumu pildīšanu;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līdzekļi, kas nepārsniedz 10 %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01.01.2023.; sk. 27.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informācijas ievadīšanu valsts informācijas sistēmā "Valsts sociālās politikas monitoringa informācijas sistēma" ministrija nodrošina pēc tam, kad tiek uzsākta attiecīgās funkcionalitātes darbība. Līdz darbības uzsākšanai ministrija nodrošina attiecīgās informācijas uzkrāšanu manuāli.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minētās informācijas ievadīšanu valsts informācijas sistēmā "Valsts sociālās politikas monitoringa informācijas sistēma" atbalsta centrs nodrošina pēc tam, kad tiek uzsākta attiecīgās funkcionalitātes darbība. Līdz darbības uzsākšanai pakalpojuma uzskaiti veic un pārskatus sniedz atbilstoši šo noteikumu </w:t>
      </w:r>
      <w:r w:rsidR="00000000" w:rsidRPr="00000000" w:rsidDel="00000000">
        <w:rPr>
          <w:rtl w:val="0"/>
        </w:rPr>
        <w:t xml:space="preserve">3.1.</w:t>
      </w:r>
      <w:r w:rsidR="00000000" w:rsidRPr="00000000" w:rsidDel="00000000">
        <w:rPr>
          <w:rtl w:val="0"/>
        </w:rPr>
        <w:t xml:space="preserve"> apakšpunktā minētā līguma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apakšpunkts stājas spēkā 2019.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12.18.</w:t>
      </w:r>
      <w:r w:rsidR="00000000" w:rsidRPr="00000000" w:rsidDel="00000000">
        <w:rPr>
          <w:rtl w:val="0"/>
        </w:rPr>
        <w:t xml:space="preserve"> apakšpunkts</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2022. gada 1. janvārī un ir spēkā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laikposmā no 2022. gada 1. septembra  līdz 2022. gada 31. decembrim šo noteikumu 21. punktā minētie administrēšanas izdevumiem paredzētie līdzekļi ir nepietiekami, lai segtu telpu īres, apsaimniekošanas un komunālo pakalpojumu izdevumus, ministrija izmaksā  atbalsta centram ikmēneša kompensāciju, kas nepārsniedz 300 </w:t>
      </w:r>
      <w:r w:rsidR="00000000" w:rsidRPr="00000000" w:rsidDel="00000000">
        <w:rPr>
          <w:i w:val="1"/>
          <w:rtl w:val="0"/>
        </w:rPr>
        <w:t xml:space="preserve">euro</w:t>
      </w:r>
      <w:r w:rsidR="00000000" w:rsidRPr="00000000" w:rsidDel="00000000">
        <w:rPr>
          <w:rtl w:val="0"/>
        </w:rPr>
        <w:t xml:space="preserve">, minēto izdevumu segšanai. Kārtību, kādā izmaksā kompensāciju, nosaka šo noteikumu 3.1. apakšpunktā  minētajā līgumā.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22-TA-2319</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22-TA-2319</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noteikumu_konsolidētā_versija_22-TA-2319.docx</dc:title>
</cp:coreProperties>
</file>

<file path=docProps/custom.xml><?xml version="1.0" encoding="utf-8"?>
<Properties xmlns="http://schemas.openxmlformats.org/officeDocument/2006/custom-properties" xmlns:vt="http://schemas.openxmlformats.org/officeDocument/2006/docPropsVTypes"/>
</file>