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133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22. februārī (prot. Nr. 9 10.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aprēķina un piešķir valsts budžeta finansējumu programmas "Latvijas skolas soma" īstenošanai no 2022. gada 1. janvāra līdz 2022. gada 31. decembrim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valsts budžetu 2022. gadam"</w:t>
      </w:r>
      <w:r w:rsidR="00000000" w:rsidRPr="00000000" w:rsidDel="00000000">
        <w:rPr>
          <w:rStyle w:val="paragraph"/>
          <w:i w:val="1"/>
          <w:rtl w:val="0"/>
        </w:rPr>
        <w:t xml:space="preserve"> </w:t>
      </w:r>
      <w:r w:rsidR="00000000" w:rsidRPr="00000000" w:rsidDel="00000000">
        <w:rPr>
          <w:rStyle w:val="paragraph"/>
          <w:i w:val="1"/>
          <w:rtl w:val="0"/>
        </w:rPr>
        <w:t xml:space="preserve"> </w:t>
      </w:r>
      <w:r w:rsidR="00000000" w:rsidRPr="00000000" w:rsidDel="00000000">
        <w:rPr>
          <w:rStyle w:val="paragraph"/>
          <w:i w:val="1"/>
          <w:rtl w:val="0"/>
        </w:rPr>
        <w:t xml:space="preserve">39. pantu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aprēķina un piešķir valsts budžeta finansējumu programmas "Latvijas skolas soma" (turpmāk – programma) īstenošanai no 2022. gada 1. janvāra līdz 2022. gada 31. decembrim (turpmāk – finansējums) to izglītības iestāžu dibinātājiem, kuras īsteno klātienes vispārējās un profesionālās izglītības programmas, kā arī programmas attiecināmās izmaksas un finansējuma izlietošanas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Finansējumu piešķir, lai segtu tādu pasākumu izmaksas, kuri dod iespēju izglītojamiem iepazīt Latvijas mākslas un kultūras norises (mūzikā, teātrī, dejā, cirkā, vizuālajā mākslā, kino, arhitektūrā, dizainā, materiālajā un nemateriālajā kultūras mantojumā, literatūrā un grāmatniecībā) un ir saistīti ar mācību un audzināšanas darba saturu.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Finansējuma aprēķināšanas un piešķiršanas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sadalījums programmas īstenošanai noteikts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Finansējumu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S x K,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programmas īstenošanai piešķirtā finansējuma apmērs attiecīgajam izglītības iestādes dibinātājam (turpmāk – finansējuma saņēmējs);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Valsts izglītības informācijas sistēmā ievadītais un apstiprinātais izglītojamo skaits uz 2021. gada 1. septembri attiecīgā finansējuma saņēmēja izglītības iestādēs, kas klātienē īsteno vispārējās pamatizglītības un vispārējās vidējās izglītības programmas (tai skaitā profesionālās pamatizglītības programmas speciālajās izglītības iestādēs), un izglītojamo skaits uz 2021. gada 1. oktobri attiecīgā finansējuma saņēmēja izglītības iestādēs, kas klātienē īsteno pamata un vidējās profesionālās izglītības programmas (turpmāk – izglītības programmas);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no 2022. gada 1. janvāra līdz 2022. gada 21. jūnijam 6 </w:t>
      </w:r>
      <w:r w:rsidR="00000000" w:rsidRPr="00000000" w:rsidDel="00000000">
        <w:rPr>
          <w:i w:val="1"/>
          <w:rtl w:val="0"/>
        </w:rPr>
        <w:t xml:space="preserve">euro</w:t>
      </w:r>
      <w:r w:rsidR="00000000" w:rsidRPr="00000000" w:rsidDel="00000000">
        <w:rPr>
          <w:rtl w:val="0"/>
        </w:rPr>
        <w:t xml:space="preserve">, no 2022. gada 1. septembra līdz 2022. gada 31. decembrim 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Nacionālais kultūras centrs, pamatojoties uz savstarpēji noslēgto finansēšanas līgumu par valsts budžeta līdzekļu piešķiršanu: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finansējumu atbilstoši normatīvajiem aktiem budžeta izpildes jomā, ja finansējuma saņēmējs ir valsts budžeta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pārskaita finansējumu uz kontu Valsts kasē vai Eiropas Ekonomikas zonā reģistrētā kredītiestādē, ja finansējuma saņēmējs ir cita publiska persona vai tās iestāde, izņemot valsts budžeta iestādes;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pārskaita finansējumu uz kontu Eiropas Ekonomikas zonā reģistrētā kredītiestādē, ja finansējuma saņēmējs ir privātpersona.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Nacionālais kultūras centrs atlikumu, ko finansējuma saņēmējs norādījis pārskatos par programmas īstenošanai izlietotajiem valsts budžeta līdzekļiem 2021. gadā, ietur no finansējuma saņēmējam paredzētajiem valsts budžeta līdzekļiem programmas īstenošanai no 2022. gada 1. janvāra līdz 2022. gada 21. jūnijam. Kultūras ministrija pēc pārskatu apstiprināšanas par programmas īstenošanai izlietotajiem valsts budžeta līdzekļiem 2021. gadā informē Latvijas Nacionālo kultūras centru par atlikuma apmēru.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Programmas attiecināmās izmaksas un finansējuma izlietošanas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Finansējuma saņēmējs nodrošina katram tā dibinātās izglītības iestādes izglītojamam, kas klātienē apgūst izglītības programmas, iespēju vismaz vienu reizi katrā mācību semestrī apmeklēt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minētajam programmas mērķim atbilstošu pasākumu. Minētais nosacījums attiecībā uz izglītojamiem, kas apgūst izglītības programmas ieslodzījuma vietā, attiecināms tiktāl, ciktāl tas nav pretrunā ar citu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Finansējuma saņēmēja pienākums ir nodrošināt, ka programmas pasākumi ir saistīti ar mācību un audzināšanas darba saturu vienā vai vairākās mācību satura jomās vai audzināšanas darbā.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Programmas ietvaros ir šādas attiecināmās izmaksas, kas radušās laikposmā no 2022. gada 1. janvāra līdz 2022. gada 21. jūnijam un laikposmā no 2022. gada 1. septembra līdz 2022. gada 31. decembrim: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ieejas maksa un izdevumi par biļetēm izglītojamiem un personām, kuras pavada grupu atbilstoši normatīvajiem aktiem, kas nosaka pavadošo personu skaitu (turpmāk – pavadošās personas);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pakalpojuma sniedzējam par pasākuma norises nodrošināšanu (tehniskās izmaksas, pakalpojuma sniedzēja personāla atlīdzība, tai skaitā autoratlīdzība, kas saistīta ar pasākuma nodrošināšanu, pakalpojuma sniedzēja transporta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piekļuves (ieejas) maksa vai maksa par digitāla pasākuma norises nodrošināšanu;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izdevumi (izdevumi par degvielu un transporta nomu) izglītojamo un pavadošo personu nokļūšanai uz pasākuma norises vietu un atpakaļ.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Izdevumi, kas saistīti ar pasākuma satura veidošanu, nav attiecināmi.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Finansējuma saņēmējs: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savstarpēji noslēgtajā finansēšanas līgumā noteiktajam termiņam iesniedz Latvijas Nacionālajā kultūras centrā pārskatu par piešķirtā finansējuma izlietojumu un sasniegtajiem kvantitatīvajiem rādītājiem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sagatavošanai, pārbaudei, parakstīšanai un iesniegšanai izmanto Valsts kases e-pakalpojumu ePārskati (turpmāk – ePārskati).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Mēneša laikā pēc pārskata saņemšanas Latvijas Nacionālais kultūras centrs, izmantojot ePārskatus, pārbauda pārskata atbilstību piešķirtā finansējuma izlietojumam un apstiprina pārskatu, lai nodrošinātu informāciju grāmatvedības ierakstu veikšanai.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Finansējuma atlikumu pēc pārskata izlietojuma apstiprināšanas drīkst izmantot nākamajam programmas īstenošanas pārskata periodam. Finansējuma atlikumu, ko finansējuma saņēmējs norādījis pārskatos par programmas īstenošanai izlietotajiem valsts budžeta līdzekļiem 2022. gadā, neveicot grozījumus 2022. gada finansēšanas līgumos, ietur no finansējuma saņēmējam paredzētajiem valsts budžeta līdzekļiem programmas īstenošanai no 2023. gada 1. janvāra līdz 2023. gada 20. jūnijam.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finansējuma izlietojuma atbilstību šo noteikumu prasībām un citiem normatīvajiem aktiem atbild finansējuma saņēmējs.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Latvijas Nacionālais kultūras centrs atbilstoši savstarpēji noslēgtā finansēšanas līguma nosacījumiem kontrolē finansējuma izlietojuma atbilstību šo noteikumu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finansējums nav izlietots atbilstoši šiem noteikumiem vai savstarpēji noslēgtajam finansēšanas līgumam, Latvijas Nacionālajam kultūras centram ir tiesības pieprasīt finansējuma saņēmējam dokumentus, kas apliecina attiecīgus izdevumus un norises satura atbilstību, kā arī pārskaitītā finansējuma vai tā daļas atmaksu mēneša laikā pēc attiecīga pieprasījuma nosūtīšanas dienas.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N. Puntulis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21-TA-1827</w:t>
    </w:r>
    <w:r>
      <w:br/>
    </w:r>
    <w:r w:rsidR="00000000" w:rsidRPr="00000000" w:rsidDel="00000000">
      <w:rPr>
        <w:rtl w:val="0"/>
      </w:rPr>
      <w:t xml:space="preserve">Izdrukāts 29.07.2026. 22.47 - 1.0.VK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21-TA-1827</w:t>
    </w:r>
    <w:r>
      <w:br/>
    </w:r>
    <w:r w:rsidR="00000000" w:rsidRPr="00000000" w:rsidDel="00000000">
      <w:rPr>
        <w:rtl w:val="0"/>
      </w:rPr>
      <w:t xml:space="preserve">Izdrukāts 29.07.2026. 22.47 - 1.0.VK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noteikumu_projekts_21-TA-1827.docx</dc:title>
</cp:coreProperties>
</file>

<file path=docProps/custom.xml><?xml version="1.0" encoding="utf-8"?>
<Properties xmlns="http://schemas.openxmlformats.org/officeDocument/2006/custom-properties" xmlns:vt="http://schemas.openxmlformats.org/officeDocument/2006/docPropsVTypes"/>
</file>